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3ACF4" w14:textId="00B19B4E" w:rsidR="009F18F5" w:rsidRDefault="009F18F5" w:rsidP="009F18F5">
      <w:pPr>
        <w:pStyle w:val="Heading1"/>
      </w:pPr>
      <w:r>
        <w:t xml:space="preserve">Computer </w:t>
      </w:r>
      <w:r w:rsidR="00840D40">
        <w:t xml:space="preserve">Assignment </w:t>
      </w:r>
      <w:r w:rsidR="00B775AD">
        <w:t>0</w:t>
      </w:r>
      <w:r w:rsidR="00303C99">
        <w:t>3</w:t>
      </w:r>
      <w:r>
        <w:t>: Multiple Server Queue with Reneging Customers</w:t>
      </w:r>
    </w:p>
    <w:p w14:paraId="38CEDD7D" w14:textId="77777777" w:rsidR="009F18F5" w:rsidRDefault="009F18F5" w:rsidP="009D498F">
      <w:pPr>
        <w:pStyle w:val="Heading2"/>
      </w:pPr>
      <w:r>
        <w:t>Concepts</w:t>
      </w:r>
    </w:p>
    <w:p w14:paraId="7313DDDF" w14:textId="77777777" w:rsidR="009F18F5" w:rsidRDefault="00865228" w:rsidP="009D498F">
      <w:pPr>
        <w:pStyle w:val="ListBullet"/>
      </w:pPr>
      <w:r>
        <w:t>U</w:t>
      </w:r>
      <w:r w:rsidR="009F18F5">
        <w:t>se of containers</w:t>
      </w:r>
    </w:p>
    <w:p w14:paraId="5C33AF91" w14:textId="77777777" w:rsidR="009F18F5" w:rsidRDefault="009F18F5" w:rsidP="009D498F">
      <w:pPr>
        <w:pStyle w:val="ListBullet"/>
      </w:pPr>
      <w:r>
        <w:t xml:space="preserve">Passing parameters in </w:t>
      </w:r>
      <w:proofErr w:type="spellStart"/>
      <w:proofErr w:type="gramStart"/>
      <w:r w:rsidRPr="00865228">
        <w:rPr>
          <w:rStyle w:val="Code"/>
        </w:rPr>
        <w:t>waitDelay</w:t>
      </w:r>
      <w:proofErr w:type="spellEnd"/>
      <w:r w:rsidRPr="00865228">
        <w:rPr>
          <w:rStyle w:val="Code"/>
        </w:rPr>
        <w:t>(</w:t>
      </w:r>
      <w:proofErr w:type="gramEnd"/>
      <w:r w:rsidRPr="00865228">
        <w:rPr>
          <w:rStyle w:val="Code"/>
        </w:rPr>
        <w:t>)</w:t>
      </w:r>
      <w:r>
        <w:t xml:space="preserve"> method</w:t>
      </w:r>
    </w:p>
    <w:p w14:paraId="45E33BBF" w14:textId="77777777" w:rsidR="009F18F5" w:rsidRDefault="009F18F5" w:rsidP="009D498F">
      <w:pPr>
        <w:pStyle w:val="ListBullet"/>
      </w:pPr>
      <w:r>
        <w:t xml:space="preserve">Use of </w:t>
      </w:r>
      <w:proofErr w:type="gramStart"/>
      <w:r w:rsidRPr="00865228">
        <w:rPr>
          <w:rStyle w:val="Code"/>
        </w:rPr>
        <w:t>interrupt(</w:t>
      </w:r>
      <w:proofErr w:type="gramEnd"/>
      <w:r w:rsidRPr="00865228">
        <w:rPr>
          <w:rStyle w:val="Code"/>
        </w:rPr>
        <w:t>)</w:t>
      </w:r>
      <w:r>
        <w:t xml:space="preserve"> to implement </w:t>
      </w:r>
      <w:r w:rsidR="00CA31AD">
        <w:t>canceling</w:t>
      </w:r>
      <w:r>
        <w:t xml:space="preserve"> edge</w:t>
      </w:r>
    </w:p>
    <w:p w14:paraId="3977E1B5" w14:textId="60DFBCBF" w:rsidR="00865228" w:rsidRDefault="007B50ED" w:rsidP="009D498F">
      <w:pPr>
        <w:pStyle w:val="ListBullet"/>
      </w:pPr>
      <w:r>
        <w:t>Subclassing</w:t>
      </w:r>
      <w:r w:rsidR="000F7DCD">
        <w:t xml:space="preserve"> </w:t>
      </w:r>
      <w:r w:rsidR="00865228" w:rsidRPr="00865228">
        <w:rPr>
          <w:rStyle w:val="Code"/>
        </w:rPr>
        <w:t>Entity</w:t>
      </w:r>
      <w:r w:rsidR="00865228">
        <w:t xml:space="preserve"> class</w:t>
      </w:r>
      <w:r w:rsidR="0085160B">
        <w:t xml:space="preserve"> for modeling transient entities</w:t>
      </w:r>
      <w:r>
        <w:t xml:space="preserve"> with additional </w:t>
      </w:r>
      <w:r w:rsidR="003327E4">
        <w:t>attributes</w:t>
      </w:r>
    </w:p>
    <w:p w14:paraId="2D51D78A" w14:textId="77777777" w:rsidR="00FC5A3D" w:rsidRDefault="00FC5A3D" w:rsidP="009D498F">
      <w:pPr>
        <w:pStyle w:val="Heading2"/>
        <w:sectPr w:rsidR="00FC5A3D" w:rsidSect="001D79CE">
          <w:headerReference w:type="default" r:id="rId8"/>
          <w:pgSz w:w="12240" w:h="15840" w:code="1"/>
          <w:pgMar w:top="1440" w:right="1440" w:bottom="1260" w:left="1440" w:header="720" w:footer="720" w:gutter="0"/>
          <w:cols w:space="720"/>
          <w:docGrid w:linePitch="360"/>
        </w:sectPr>
      </w:pPr>
    </w:p>
    <w:p w14:paraId="66C4B7EC" w14:textId="2A7A350C" w:rsidR="009F18F5" w:rsidRDefault="009F18F5" w:rsidP="009D498F">
      <w:pPr>
        <w:pStyle w:val="Heading2"/>
      </w:pPr>
      <w:r>
        <w:t>Description</w:t>
      </w:r>
    </w:p>
    <w:p w14:paraId="23D0D318" w14:textId="00D7529B" w:rsidR="009F18F5" w:rsidRDefault="009F18F5" w:rsidP="009F18F5">
      <w:pPr>
        <w:pStyle w:val="BodyText"/>
      </w:pPr>
      <w:r>
        <w:t>Impatient customers arrive to a multiple-server queue; each customer is only willing to wait a certain amount of time in the queue, after which he or she will “renege.” A reneging customer leaves the queue and never returns to the system. For the model, these “renege times” will be assumed to be independent identically distributed random variables. The Event Graph for the server portion of the model is shown in</w:t>
      </w:r>
      <w:r w:rsidR="00B048FF">
        <w:t xml:space="preserve"> </w:t>
      </w:r>
      <w:r w:rsidR="00B048FF">
        <w:fldChar w:fldCharType="begin"/>
      </w:r>
      <w:r w:rsidR="00B048FF">
        <w:instrText xml:space="preserve"> REF _Ref107200837 \h </w:instrText>
      </w:r>
      <w:r w:rsidR="00B048FF">
        <w:fldChar w:fldCharType="separate"/>
      </w:r>
      <w:r w:rsidR="00714C18">
        <w:t xml:space="preserve">Figure </w:t>
      </w:r>
      <w:r w:rsidR="00714C18">
        <w:rPr>
          <w:noProof/>
        </w:rPr>
        <w:t>1</w:t>
      </w:r>
      <w:r w:rsidR="00B048FF">
        <w:fldChar w:fldCharType="end"/>
      </w:r>
      <w:r>
        <w:t>.</w:t>
      </w:r>
    </w:p>
    <w:p w14:paraId="1D3F0AF3" w14:textId="5250E2FB" w:rsidR="009F18F5" w:rsidRDefault="009F18F5" w:rsidP="00BD232E">
      <w:pPr>
        <w:pStyle w:val="BodyText"/>
      </w:pPr>
      <w:r>
        <w:t xml:space="preserve">The </w:t>
      </w:r>
      <w:r w:rsidR="00BF2C8A">
        <w:t>Event Graph</w:t>
      </w:r>
      <w:r>
        <w:t xml:space="preserve"> in </w:t>
      </w:r>
      <w:r w:rsidR="00B048FF">
        <w:fldChar w:fldCharType="begin"/>
      </w:r>
      <w:r w:rsidR="00B048FF">
        <w:instrText xml:space="preserve"> REF _Ref107200837 \h </w:instrText>
      </w:r>
      <w:r w:rsidR="00B048FF">
        <w:fldChar w:fldCharType="separate"/>
      </w:r>
      <w:r w:rsidR="00714C18">
        <w:t xml:space="preserve">Figure </w:t>
      </w:r>
      <w:r w:rsidR="00714C18">
        <w:rPr>
          <w:noProof/>
        </w:rPr>
        <w:t>1</w:t>
      </w:r>
      <w:r w:rsidR="00B048FF">
        <w:fldChar w:fldCharType="end"/>
      </w:r>
      <w:r>
        <w:t xml:space="preserve"> adds reneging by receiving unique customer objects upon arrival to the queue (</w:t>
      </w:r>
      <w:r w:rsidR="009D7951">
        <w:t>i.e.,</w:t>
      </w:r>
      <w:r>
        <w:t xml:space="preserve"> at the </w:t>
      </w:r>
      <w:r w:rsidRPr="00D44263">
        <w:rPr>
          <w:rStyle w:val="Event"/>
        </w:rPr>
        <w:t>Arrival</w:t>
      </w:r>
      <w:r>
        <w:t xml:space="preserve"> event)</w:t>
      </w:r>
      <w:r w:rsidR="00A4273D">
        <w:t xml:space="preserve">.  </w:t>
      </w:r>
      <w:r>
        <w:t xml:space="preserve">This customer is added to the end of a container (called ‘q’). The </w:t>
      </w:r>
      <w:r w:rsidRPr="009D4304">
        <w:rPr>
          <w:rStyle w:val="Event"/>
        </w:rPr>
        <w:t>Renege</w:t>
      </w:r>
      <w:r>
        <w:t xml:space="preserve"> event is then scheduled, with the customer passed as a parameter. When the </w:t>
      </w:r>
      <w:r w:rsidRPr="00C16FF8">
        <w:rPr>
          <w:rStyle w:val="Event"/>
        </w:rPr>
        <w:t>Renege</w:t>
      </w:r>
      <w:r>
        <w:t xml:space="preserve"> event occurs, it removes the customer in its argument from the queue and increments the </w:t>
      </w:r>
      <w:r w:rsidR="00446756">
        <w:t xml:space="preserve">number of </w:t>
      </w:r>
      <w:r>
        <w:t>renege</w:t>
      </w:r>
      <w:r w:rsidR="00446756">
        <w:t>s</w:t>
      </w:r>
      <w:r>
        <w:t xml:space="preserve"> (R). Whenever a </w:t>
      </w:r>
      <w:r w:rsidRPr="00C16FF8">
        <w:rPr>
          <w:rStyle w:val="Event"/>
        </w:rPr>
        <w:t>StartService</w:t>
      </w:r>
      <w:r>
        <w:t xml:space="preserve"> occurs first, however, the </w:t>
      </w:r>
      <w:r w:rsidRPr="00C16FF8">
        <w:rPr>
          <w:rStyle w:val="Event"/>
        </w:rPr>
        <w:t>Renege</w:t>
      </w:r>
      <w:r>
        <w:t xml:space="preserve"> event corresponding to that customer is cancelled.</w:t>
      </w:r>
    </w:p>
    <w:p w14:paraId="1693CDD8" w14:textId="6BEA3B0F" w:rsidR="009F18F5" w:rsidRPr="00B95C82" w:rsidRDefault="0069654A" w:rsidP="00BD232E">
      <w:pPr>
        <w:pStyle w:val="BodyTextCentered"/>
      </w:pPr>
      <w:r w:rsidRPr="0069654A">
        <w:rPr>
          <w:noProof/>
        </w:rPr>
        <w:drawing>
          <wp:inline distT="0" distB="0" distL="0" distR="0" wp14:anchorId="13E8A9EF" wp14:editId="2E5B15CB">
            <wp:extent cx="5943600" cy="36937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693795"/>
                    </a:xfrm>
                    <a:prstGeom prst="rect">
                      <a:avLst/>
                    </a:prstGeom>
                  </pic:spPr>
                </pic:pic>
              </a:graphicData>
            </a:graphic>
          </wp:inline>
        </w:drawing>
      </w:r>
    </w:p>
    <w:p w14:paraId="3F4C8879" w14:textId="059172E6" w:rsidR="00BD232E" w:rsidRDefault="00BD232E" w:rsidP="00BD232E">
      <w:pPr>
        <w:pStyle w:val="Caption"/>
      </w:pPr>
      <w:bookmarkStart w:id="0" w:name="_Ref107200837"/>
      <w:r>
        <w:t xml:space="preserve">Figure </w:t>
      </w:r>
      <w:fldSimple w:instr=" SEQ Figure \* ARABIC ">
        <w:r w:rsidR="00013043">
          <w:rPr>
            <w:noProof/>
          </w:rPr>
          <w:t>1</w:t>
        </w:r>
      </w:fldSimple>
      <w:bookmarkEnd w:id="0"/>
      <w:r>
        <w:t xml:space="preserve">. </w:t>
      </w:r>
      <w:r w:rsidRPr="00702D2A">
        <w:t>Event Graph for Multiple Server Queue with Reneging Customers</w:t>
      </w:r>
      <w:r w:rsidR="003F063D">
        <w:rPr>
          <w:rStyle w:val="FootnoteReference"/>
        </w:rPr>
        <w:footnoteReference w:id="1"/>
      </w:r>
    </w:p>
    <w:p w14:paraId="5F9D25D2" w14:textId="630018BE" w:rsidR="00A66952" w:rsidRPr="00A66952" w:rsidRDefault="00A66952" w:rsidP="00A66952">
      <w:pPr>
        <w:pStyle w:val="BodyText"/>
      </w:pPr>
      <w:r>
        <w:lastRenderedPageBreak/>
        <w:t xml:space="preserve">In </w:t>
      </w:r>
      <w:r>
        <w:fldChar w:fldCharType="begin"/>
      </w:r>
      <w:r>
        <w:instrText xml:space="preserve"> REF _Ref107200837 \h </w:instrText>
      </w:r>
      <w:r>
        <w:fldChar w:fldCharType="separate"/>
      </w:r>
      <w:r>
        <w:t xml:space="preserve">Figure </w:t>
      </w:r>
      <w:r>
        <w:rPr>
          <w:noProof/>
        </w:rPr>
        <w:t>1</w:t>
      </w:r>
      <w:r>
        <w:fldChar w:fldCharType="end"/>
      </w:r>
      <w:r>
        <w:t xml:space="preserve">, note that the service times are not generated by the Server component </w:t>
      </w:r>
      <w:r w:rsidR="00CD558B">
        <w:t xml:space="preserve">as in previous models, </w:t>
      </w:r>
      <w:r>
        <w:t>but are “carried” along by the Customer objects (described next).</w:t>
      </w:r>
    </w:p>
    <w:p w14:paraId="463D5917" w14:textId="55701D88" w:rsidR="009F18F5" w:rsidRDefault="009F18F5" w:rsidP="00385A5C">
      <w:pPr>
        <w:pStyle w:val="Heading2"/>
      </w:pPr>
      <w:r>
        <w:t xml:space="preserve">The </w:t>
      </w:r>
      <w:r w:rsidR="000740B8">
        <w:t>Customer</w:t>
      </w:r>
      <w:r>
        <w:t xml:space="preserve"> Class</w:t>
      </w:r>
    </w:p>
    <w:p w14:paraId="3A8FAF22" w14:textId="4B7DD813" w:rsidR="009F18F5" w:rsidRDefault="00521FD4" w:rsidP="009F18F5">
      <w:pPr>
        <w:pStyle w:val="BodyText"/>
      </w:pPr>
      <w:r>
        <w:t>T</w:t>
      </w:r>
      <w:r w:rsidR="009F18F5">
        <w:t xml:space="preserve">he </w:t>
      </w:r>
      <w:r w:rsidR="000740B8">
        <w:rPr>
          <w:rStyle w:val="Code"/>
        </w:rPr>
        <w:t>Customer</w:t>
      </w:r>
      <w:r w:rsidR="009F18F5">
        <w:t xml:space="preserve"> class </w:t>
      </w:r>
      <w:r w:rsidR="00201DC9">
        <w:t xml:space="preserve">is a subclass of </w:t>
      </w:r>
      <w:r w:rsidR="00DE50EB">
        <w:t>the</w:t>
      </w:r>
      <w:r w:rsidR="00201DC9">
        <w:t xml:space="preserve"> </w:t>
      </w:r>
      <w:r w:rsidR="00DE50EB">
        <w:rPr>
          <w:rStyle w:val="Code"/>
        </w:rPr>
        <w:t>Entity</w:t>
      </w:r>
      <w:r w:rsidR="00186095">
        <w:t xml:space="preserve"> </w:t>
      </w:r>
      <w:r w:rsidR="00DE50EB">
        <w:t>class</w:t>
      </w:r>
      <w:r w:rsidR="00201DC9">
        <w:t xml:space="preserve"> (in the </w:t>
      </w:r>
      <w:proofErr w:type="spellStart"/>
      <w:r w:rsidR="00201DC9" w:rsidRPr="00201DC9">
        <w:rPr>
          <w:rStyle w:val="Code"/>
        </w:rPr>
        <w:t>simkit</w:t>
      </w:r>
      <w:proofErr w:type="spellEnd"/>
      <w:r w:rsidR="00201DC9">
        <w:t xml:space="preserve"> package)</w:t>
      </w:r>
      <w:r w:rsidR="00DA4134">
        <w:t>.  Your subclass should add</w:t>
      </w:r>
      <w:r w:rsidR="001A6104">
        <w:t xml:space="preserve"> </w:t>
      </w:r>
      <w:r w:rsidR="00FE6333">
        <w:t>two</w:t>
      </w:r>
      <w:r w:rsidR="001A6104">
        <w:t xml:space="preserve"> instance variable</w:t>
      </w:r>
      <w:r w:rsidR="00FE6333">
        <w:t>s</w:t>
      </w:r>
      <w:r w:rsidR="001A6104">
        <w:t>,</w:t>
      </w:r>
      <w:r w:rsidR="009F18F5">
        <w:t xml:space="preserve"> </w:t>
      </w:r>
      <w:r w:rsidR="00FE6333">
        <w:t>the service time (</w:t>
      </w:r>
      <w:proofErr w:type="spellStart"/>
      <w:r w:rsidR="00FE6333" w:rsidRPr="00FE6333">
        <w:rPr>
          <w:rStyle w:val="Code"/>
        </w:rPr>
        <w:t>serviceTime</w:t>
      </w:r>
      <w:proofErr w:type="spellEnd"/>
      <w:r w:rsidR="00FE6333">
        <w:t xml:space="preserve">) and </w:t>
      </w:r>
      <w:r w:rsidR="009F18F5">
        <w:t>the renege time for the customer</w:t>
      </w:r>
      <w:r w:rsidR="00607DC6">
        <w:t xml:space="preserve"> (</w:t>
      </w:r>
      <w:proofErr w:type="spellStart"/>
      <w:r w:rsidR="00607DC6" w:rsidRPr="00607DC6">
        <w:rPr>
          <w:rStyle w:val="Code"/>
        </w:rPr>
        <w:t>renegeTime</w:t>
      </w:r>
      <w:proofErr w:type="spellEnd"/>
      <w:r w:rsidR="00607DC6">
        <w:t>)</w:t>
      </w:r>
      <w:r w:rsidR="00794E89">
        <w:t xml:space="preserve">.  </w:t>
      </w:r>
      <w:r w:rsidR="009F18F5">
        <w:t xml:space="preserve">The renege time should be passed into the </w:t>
      </w:r>
      <w:r w:rsidR="000740B8">
        <w:rPr>
          <w:rStyle w:val="Code"/>
        </w:rPr>
        <w:t>Customer</w:t>
      </w:r>
      <w:r w:rsidR="009F18F5">
        <w:t xml:space="preserve">’s constructor as a </w:t>
      </w:r>
      <w:r w:rsidR="009F18F5" w:rsidRPr="00730566">
        <w:rPr>
          <w:rStyle w:val="Code"/>
        </w:rPr>
        <w:t>double</w:t>
      </w:r>
      <w:r w:rsidR="009F18F5">
        <w:t xml:space="preserve"> </w:t>
      </w:r>
      <w:r w:rsidR="00BD6E73">
        <w:t xml:space="preserve">and </w:t>
      </w:r>
      <w:r w:rsidR="009F18F5">
        <w:t>should</w:t>
      </w:r>
      <w:r w:rsidR="00AD5BD4">
        <w:t xml:space="preserve"> have a getter</w:t>
      </w:r>
      <w:r w:rsidR="00AA672D">
        <w:t xml:space="preserve"> method</w:t>
      </w:r>
      <w:r w:rsidR="009F18F5">
        <w:t>.</w:t>
      </w:r>
      <w:r w:rsidR="003E1D29">
        <w:t xml:space="preserve"> The </w:t>
      </w:r>
      <w:r w:rsidR="00AE1C6F">
        <w:t xml:space="preserve">(simplified) </w:t>
      </w:r>
      <w:r w:rsidR="003E1D29">
        <w:t xml:space="preserve">UML </w:t>
      </w:r>
      <w:r w:rsidR="006574F1">
        <w:t xml:space="preserve">class </w:t>
      </w:r>
      <w:r w:rsidR="00574893">
        <w:t xml:space="preserve">diagram </w:t>
      </w:r>
      <w:r w:rsidR="003E1D29">
        <w:t xml:space="preserve">for the Customer class is shown in </w:t>
      </w:r>
      <w:r w:rsidR="003E1D29">
        <w:fldChar w:fldCharType="begin"/>
      </w:r>
      <w:r w:rsidR="003E1D29">
        <w:instrText xml:space="preserve"> REF _Ref354833265 \h </w:instrText>
      </w:r>
      <w:r w:rsidR="003E1D29">
        <w:fldChar w:fldCharType="separate"/>
      </w:r>
      <w:r w:rsidR="00714C18">
        <w:t xml:space="preserve">Figure </w:t>
      </w:r>
      <w:r w:rsidR="00714C18">
        <w:rPr>
          <w:noProof/>
        </w:rPr>
        <w:t>2</w:t>
      </w:r>
      <w:r w:rsidR="003E1D29">
        <w:fldChar w:fldCharType="end"/>
      </w:r>
      <w:r w:rsidR="003E1D29">
        <w:t>.</w:t>
      </w:r>
    </w:p>
    <w:p w14:paraId="43924734" w14:textId="517DA5C8" w:rsidR="00261DF4" w:rsidRDefault="00FA7F2A" w:rsidP="00261DF4">
      <w:pPr>
        <w:pStyle w:val="FigureCentered"/>
        <w:keepNext/>
      </w:pPr>
      <w:r w:rsidRPr="00FA7F2A">
        <w:rPr>
          <w:noProof/>
        </w:rPr>
        <w:drawing>
          <wp:inline distT="0" distB="0" distL="0" distR="0" wp14:anchorId="5C4DBFAC" wp14:editId="2DBF1768">
            <wp:extent cx="2578100" cy="299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78100" cy="2997200"/>
                    </a:xfrm>
                    <a:prstGeom prst="rect">
                      <a:avLst/>
                    </a:prstGeom>
                  </pic:spPr>
                </pic:pic>
              </a:graphicData>
            </a:graphic>
          </wp:inline>
        </w:drawing>
      </w:r>
    </w:p>
    <w:p w14:paraId="37A544E7" w14:textId="6A9BC5EF" w:rsidR="00261DF4" w:rsidRDefault="00261DF4" w:rsidP="00261DF4">
      <w:pPr>
        <w:pStyle w:val="Caption"/>
      </w:pPr>
      <w:bookmarkStart w:id="1" w:name="_Ref354833265"/>
      <w:r>
        <w:t xml:space="preserve">Figure </w:t>
      </w:r>
      <w:fldSimple w:instr=" SEQ Figure \* ARABIC ">
        <w:r w:rsidR="00013043">
          <w:rPr>
            <w:noProof/>
          </w:rPr>
          <w:t>2</w:t>
        </w:r>
      </w:fldSimple>
      <w:bookmarkEnd w:id="1"/>
      <w:r>
        <w:t xml:space="preserve">. UML </w:t>
      </w:r>
      <w:r w:rsidR="00842E3E">
        <w:t xml:space="preserve">Class Diagram </w:t>
      </w:r>
      <w:proofErr w:type="gramStart"/>
      <w:r>
        <w:t>For</w:t>
      </w:r>
      <w:proofErr w:type="gramEnd"/>
      <w:r>
        <w:t xml:space="preserve"> Customer Class</w:t>
      </w:r>
    </w:p>
    <w:p w14:paraId="7291BDCB" w14:textId="7E070E0C" w:rsidR="00A66952" w:rsidRPr="00A66952" w:rsidRDefault="00A66952" w:rsidP="00A66952">
      <w:pPr>
        <w:pStyle w:val="BodyText"/>
      </w:pPr>
      <w:r>
        <w:t xml:space="preserve">Note that </w:t>
      </w:r>
      <w:proofErr w:type="spellStart"/>
      <w:r>
        <w:t>serviceTime</w:t>
      </w:r>
      <w:proofErr w:type="spellEnd"/>
      <w:r>
        <w:t xml:space="preserve"> = </w:t>
      </w:r>
      <w:proofErr w:type="spellStart"/>
      <w:r>
        <w:t>t</w:t>
      </w:r>
      <w:r w:rsidRPr="00A66952">
        <w:rPr>
          <w:vertAlign w:val="subscript"/>
        </w:rPr>
        <w:t>S</w:t>
      </w:r>
      <w:proofErr w:type="spellEnd"/>
      <w:r>
        <w:t xml:space="preserve"> and </w:t>
      </w:r>
      <w:proofErr w:type="spellStart"/>
      <w:r>
        <w:t>renegeTime</w:t>
      </w:r>
      <w:proofErr w:type="spellEnd"/>
      <w:r>
        <w:t xml:space="preserve"> = </w:t>
      </w:r>
      <w:proofErr w:type="spellStart"/>
      <w:r>
        <w:t>t</w:t>
      </w:r>
      <w:r w:rsidRPr="00A66952">
        <w:rPr>
          <w:vertAlign w:val="subscript"/>
        </w:rPr>
        <w:t>R</w:t>
      </w:r>
      <w:proofErr w:type="spellEnd"/>
      <w:r>
        <w:t xml:space="preserve"> in </w:t>
      </w:r>
      <w:r>
        <w:fldChar w:fldCharType="begin"/>
      </w:r>
      <w:r>
        <w:instrText xml:space="preserve"> REF _Ref107200837 \h </w:instrText>
      </w:r>
      <w:r>
        <w:fldChar w:fldCharType="separate"/>
      </w:r>
      <w:r>
        <w:t xml:space="preserve">Figure </w:t>
      </w:r>
      <w:r>
        <w:rPr>
          <w:noProof/>
        </w:rPr>
        <w:t>1</w:t>
      </w:r>
      <w:r>
        <w:fldChar w:fldCharType="end"/>
      </w:r>
      <w:r w:rsidR="00C72557">
        <w:t xml:space="preserve"> and that in the code the corresponding getter method should be used to obtain the value</w:t>
      </w:r>
      <w:r>
        <w:t>.</w:t>
      </w:r>
    </w:p>
    <w:p w14:paraId="353E74C8" w14:textId="325C711C" w:rsidR="009F18F5" w:rsidRDefault="009F18F5" w:rsidP="00385A5C">
      <w:pPr>
        <w:pStyle w:val="Heading2"/>
      </w:pPr>
      <w:r>
        <w:t xml:space="preserve">The </w:t>
      </w:r>
      <w:proofErr w:type="spellStart"/>
      <w:r w:rsidR="000740B8">
        <w:t>CustomerArrivalProcess</w:t>
      </w:r>
      <w:proofErr w:type="spellEnd"/>
      <w:r>
        <w:t xml:space="preserve"> Class</w:t>
      </w:r>
    </w:p>
    <w:p w14:paraId="131C4264" w14:textId="6CC2F140" w:rsidR="0079763A" w:rsidRDefault="009F18F5" w:rsidP="009F18F5">
      <w:pPr>
        <w:pStyle w:val="BodyText"/>
      </w:pPr>
      <w:r>
        <w:t xml:space="preserve">Customers will be instantiated by the </w:t>
      </w:r>
      <w:proofErr w:type="spellStart"/>
      <w:r w:rsidR="000740B8">
        <w:rPr>
          <w:rStyle w:val="Code"/>
        </w:rPr>
        <w:t>CustomerArrivalProcess</w:t>
      </w:r>
      <w:proofErr w:type="spellEnd"/>
      <w:r>
        <w:t xml:space="preserve"> class</w:t>
      </w:r>
      <w:r w:rsidR="00922440">
        <w:t xml:space="preserve">, which </w:t>
      </w:r>
      <w:r w:rsidR="003D7AEF">
        <w:t xml:space="preserve">operates in a similar manner as </w:t>
      </w:r>
      <w:proofErr w:type="spellStart"/>
      <w:r w:rsidR="008A5224">
        <w:rPr>
          <w:rStyle w:val="Code"/>
        </w:rPr>
        <w:t>Entity</w:t>
      </w:r>
      <w:r w:rsidR="009E67C5">
        <w:rPr>
          <w:rStyle w:val="Code"/>
        </w:rPr>
        <w:t>ArrivalProcess</w:t>
      </w:r>
      <w:proofErr w:type="spellEnd"/>
      <w:r w:rsidR="003D7AEF">
        <w:t xml:space="preserve">, </w:t>
      </w:r>
      <w:r w:rsidR="008A5224">
        <w:t xml:space="preserve">from </w:t>
      </w:r>
      <w:r w:rsidR="009E67C5">
        <w:t>class</w:t>
      </w:r>
      <w:r w:rsidR="003D7AEF">
        <w:t>.</w:t>
      </w:r>
      <w:r w:rsidR="00466871">
        <w:t xml:space="preserve"> It has </w:t>
      </w:r>
      <w:r w:rsidR="00377997">
        <w:t xml:space="preserve">parameters shown in </w:t>
      </w:r>
      <w:r w:rsidR="00377997">
        <w:fldChar w:fldCharType="begin"/>
      </w:r>
      <w:r w:rsidR="00377997">
        <w:instrText xml:space="preserve"> REF _Ref38368149 \h </w:instrText>
      </w:r>
      <w:r w:rsidR="00377997">
        <w:fldChar w:fldCharType="separate"/>
      </w:r>
      <w:r w:rsidR="00377997">
        <w:t xml:space="preserve">Table </w:t>
      </w:r>
      <w:r w:rsidR="00377997">
        <w:rPr>
          <w:noProof/>
        </w:rPr>
        <w:t>1</w:t>
      </w:r>
      <w:r w:rsidR="00377997">
        <w:fldChar w:fldCharType="end"/>
      </w:r>
      <w:r w:rsidR="00377997">
        <w:t xml:space="preserve"> and state show in </w:t>
      </w:r>
      <w:r w:rsidR="00377997">
        <w:fldChar w:fldCharType="begin"/>
      </w:r>
      <w:r w:rsidR="00377997">
        <w:instrText xml:space="preserve"> REF _Ref38368164 \h </w:instrText>
      </w:r>
      <w:r w:rsidR="00377997">
        <w:fldChar w:fldCharType="separate"/>
      </w:r>
      <w:r w:rsidR="00377997">
        <w:t xml:space="preserve">Table </w:t>
      </w:r>
      <w:r w:rsidR="00377997">
        <w:rPr>
          <w:noProof/>
        </w:rPr>
        <w:t>2</w:t>
      </w:r>
      <w:r w:rsidR="00377997">
        <w:fldChar w:fldCharType="end"/>
      </w:r>
      <w:r w:rsidR="00A4273D">
        <w:t>.</w:t>
      </w:r>
    </w:p>
    <w:p w14:paraId="042A84E6" w14:textId="32D90B94" w:rsidR="00DA320A" w:rsidRDefault="00DA320A" w:rsidP="00DA320A">
      <w:pPr>
        <w:pStyle w:val="Caption"/>
        <w:keepNext/>
      </w:pPr>
      <w:bookmarkStart w:id="2" w:name="_Ref38368149"/>
      <w:r>
        <w:t xml:space="preserve">Table </w:t>
      </w:r>
      <w:r w:rsidR="00572947">
        <w:fldChar w:fldCharType="begin"/>
      </w:r>
      <w:r w:rsidR="00572947">
        <w:instrText xml:space="preserve"> SEQ Table \* ARABIC </w:instrText>
      </w:r>
      <w:r w:rsidR="00572947">
        <w:fldChar w:fldCharType="separate"/>
      </w:r>
      <w:r w:rsidR="00466871">
        <w:rPr>
          <w:noProof/>
        </w:rPr>
        <w:t>1</w:t>
      </w:r>
      <w:r w:rsidR="00572947">
        <w:rPr>
          <w:noProof/>
        </w:rPr>
        <w:fldChar w:fldCharType="end"/>
      </w:r>
      <w:bookmarkEnd w:id="2"/>
      <w:r>
        <w:t xml:space="preserve">. </w:t>
      </w:r>
      <w:proofErr w:type="spellStart"/>
      <w:r>
        <w:t>CustomerArrivalProcess</w:t>
      </w:r>
      <w:proofErr w:type="spellEnd"/>
      <w:r>
        <w:t xml:space="preserve"> Parameters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7"/>
        <w:gridCol w:w="3083"/>
        <w:gridCol w:w="3060"/>
      </w:tblGrid>
      <w:tr w:rsidR="0079763A" w:rsidRPr="0079763A" w14:paraId="2D04F009" w14:textId="77777777" w:rsidTr="00DA320A">
        <w:tc>
          <w:tcPr>
            <w:tcW w:w="3116" w:type="dxa"/>
            <w:tcBorders>
              <w:top w:val="single" w:sz="12" w:space="0" w:color="auto"/>
              <w:bottom w:val="single" w:sz="12" w:space="0" w:color="auto"/>
            </w:tcBorders>
          </w:tcPr>
          <w:p w14:paraId="7AE30A55" w14:textId="4621C4DC" w:rsidR="0079763A" w:rsidRPr="0079763A" w:rsidRDefault="0079763A" w:rsidP="009F18F5">
            <w:pPr>
              <w:pStyle w:val="BodyText"/>
              <w:ind w:firstLine="0"/>
              <w:rPr>
                <w:b/>
                <w:bCs/>
              </w:rPr>
            </w:pPr>
            <w:r w:rsidRPr="0079763A">
              <w:rPr>
                <w:b/>
                <w:bCs/>
              </w:rPr>
              <w:t>Parameter</w:t>
            </w:r>
          </w:p>
        </w:tc>
        <w:tc>
          <w:tcPr>
            <w:tcW w:w="3117" w:type="dxa"/>
            <w:tcBorders>
              <w:top w:val="single" w:sz="12" w:space="0" w:color="auto"/>
              <w:bottom w:val="single" w:sz="12" w:space="0" w:color="auto"/>
            </w:tcBorders>
          </w:tcPr>
          <w:p w14:paraId="73106AEB" w14:textId="5AB1AC70" w:rsidR="0079763A" w:rsidRPr="0079763A" w:rsidRDefault="0079763A" w:rsidP="009F18F5">
            <w:pPr>
              <w:pStyle w:val="BodyText"/>
              <w:ind w:firstLine="0"/>
              <w:rPr>
                <w:b/>
                <w:bCs/>
              </w:rPr>
            </w:pPr>
            <w:r w:rsidRPr="0079763A">
              <w:rPr>
                <w:b/>
                <w:bCs/>
              </w:rPr>
              <w:t>Type</w:t>
            </w:r>
          </w:p>
        </w:tc>
        <w:tc>
          <w:tcPr>
            <w:tcW w:w="3117" w:type="dxa"/>
            <w:tcBorders>
              <w:top w:val="single" w:sz="12" w:space="0" w:color="auto"/>
              <w:bottom w:val="single" w:sz="12" w:space="0" w:color="auto"/>
            </w:tcBorders>
          </w:tcPr>
          <w:p w14:paraId="57E2A5F1" w14:textId="47A27882" w:rsidR="0079763A" w:rsidRPr="0079763A" w:rsidRDefault="0079763A" w:rsidP="009F18F5">
            <w:pPr>
              <w:pStyle w:val="BodyText"/>
              <w:ind w:firstLine="0"/>
              <w:rPr>
                <w:b/>
                <w:bCs/>
              </w:rPr>
            </w:pPr>
            <w:r w:rsidRPr="0079763A">
              <w:rPr>
                <w:b/>
                <w:bCs/>
              </w:rPr>
              <w:t>In Event Graph</w:t>
            </w:r>
          </w:p>
        </w:tc>
      </w:tr>
      <w:tr w:rsidR="009E67C5" w14:paraId="59D6035F" w14:textId="77777777" w:rsidTr="003B11BC">
        <w:tc>
          <w:tcPr>
            <w:tcW w:w="3116" w:type="dxa"/>
            <w:tcBorders>
              <w:top w:val="single" w:sz="12" w:space="0" w:color="auto"/>
            </w:tcBorders>
          </w:tcPr>
          <w:p w14:paraId="2815B6A1" w14:textId="64612123" w:rsidR="009E67C5" w:rsidRPr="0079763A" w:rsidRDefault="009E67C5" w:rsidP="003B11BC">
            <w:pPr>
              <w:pStyle w:val="BodyText"/>
              <w:ind w:firstLine="0"/>
              <w:rPr>
                <w:rStyle w:val="Code"/>
              </w:rPr>
            </w:pPr>
            <w:proofErr w:type="spellStart"/>
            <w:r>
              <w:rPr>
                <w:rStyle w:val="Code"/>
              </w:rPr>
              <w:t>interarrivalTimeGenerator</w:t>
            </w:r>
            <w:proofErr w:type="spellEnd"/>
          </w:p>
        </w:tc>
        <w:tc>
          <w:tcPr>
            <w:tcW w:w="3117" w:type="dxa"/>
            <w:tcBorders>
              <w:top w:val="single" w:sz="12" w:space="0" w:color="auto"/>
            </w:tcBorders>
          </w:tcPr>
          <w:p w14:paraId="640BF70F" w14:textId="77777777" w:rsidR="009E67C5" w:rsidRPr="0079763A" w:rsidRDefault="009E67C5" w:rsidP="003B11BC">
            <w:pPr>
              <w:pStyle w:val="BodyText"/>
              <w:ind w:firstLine="0"/>
              <w:rPr>
                <w:rStyle w:val="Code"/>
              </w:rPr>
            </w:pPr>
            <w:proofErr w:type="spellStart"/>
            <w:r w:rsidRPr="0079763A">
              <w:rPr>
                <w:rStyle w:val="Code"/>
              </w:rPr>
              <w:t>RandomVariate</w:t>
            </w:r>
            <w:proofErr w:type="spellEnd"/>
          </w:p>
        </w:tc>
        <w:tc>
          <w:tcPr>
            <w:tcW w:w="3117" w:type="dxa"/>
            <w:tcBorders>
              <w:top w:val="single" w:sz="12" w:space="0" w:color="auto"/>
            </w:tcBorders>
          </w:tcPr>
          <w:p w14:paraId="3A11D99C" w14:textId="49FDBF8B" w:rsidR="009E67C5" w:rsidRDefault="009E67C5" w:rsidP="003B11BC">
            <w:pPr>
              <w:pStyle w:val="BodyText"/>
              <w:ind w:firstLine="0"/>
            </w:pPr>
            <w:proofErr w:type="spellStart"/>
            <w:r>
              <w:t>t</w:t>
            </w:r>
            <w:r>
              <w:rPr>
                <w:vertAlign w:val="subscript"/>
              </w:rPr>
              <w:t>A</w:t>
            </w:r>
            <w:proofErr w:type="spellEnd"/>
          </w:p>
        </w:tc>
      </w:tr>
      <w:tr w:rsidR="0079763A" w14:paraId="1D6C13FA" w14:textId="77777777" w:rsidTr="00DA320A">
        <w:tc>
          <w:tcPr>
            <w:tcW w:w="3116" w:type="dxa"/>
            <w:tcBorders>
              <w:top w:val="single" w:sz="12" w:space="0" w:color="auto"/>
            </w:tcBorders>
          </w:tcPr>
          <w:p w14:paraId="317948CF" w14:textId="2A1EB0BD" w:rsidR="0079763A" w:rsidRPr="0079763A" w:rsidRDefault="0079763A" w:rsidP="009F18F5">
            <w:pPr>
              <w:pStyle w:val="BodyText"/>
              <w:ind w:firstLine="0"/>
              <w:rPr>
                <w:rStyle w:val="Code"/>
              </w:rPr>
            </w:pPr>
            <w:proofErr w:type="spellStart"/>
            <w:r w:rsidRPr="0079763A">
              <w:rPr>
                <w:rStyle w:val="Code"/>
              </w:rPr>
              <w:t>serviceTimeGenerator</w:t>
            </w:r>
            <w:proofErr w:type="spellEnd"/>
          </w:p>
        </w:tc>
        <w:tc>
          <w:tcPr>
            <w:tcW w:w="3117" w:type="dxa"/>
            <w:tcBorders>
              <w:top w:val="single" w:sz="12" w:space="0" w:color="auto"/>
            </w:tcBorders>
          </w:tcPr>
          <w:p w14:paraId="14EB083D" w14:textId="77468E04" w:rsidR="0079763A" w:rsidRPr="0079763A" w:rsidRDefault="0079763A" w:rsidP="009F18F5">
            <w:pPr>
              <w:pStyle w:val="BodyText"/>
              <w:ind w:firstLine="0"/>
              <w:rPr>
                <w:rStyle w:val="Code"/>
              </w:rPr>
            </w:pPr>
            <w:proofErr w:type="spellStart"/>
            <w:r w:rsidRPr="0079763A">
              <w:rPr>
                <w:rStyle w:val="Code"/>
              </w:rPr>
              <w:t>RandomVariate</w:t>
            </w:r>
            <w:proofErr w:type="spellEnd"/>
          </w:p>
        </w:tc>
        <w:tc>
          <w:tcPr>
            <w:tcW w:w="3117" w:type="dxa"/>
            <w:tcBorders>
              <w:top w:val="single" w:sz="12" w:space="0" w:color="auto"/>
            </w:tcBorders>
          </w:tcPr>
          <w:p w14:paraId="17A7DA3D" w14:textId="216FE425" w:rsidR="0079763A" w:rsidRDefault="0079763A" w:rsidP="009F18F5">
            <w:pPr>
              <w:pStyle w:val="BodyText"/>
              <w:ind w:firstLine="0"/>
            </w:pPr>
            <w:proofErr w:type="spellStart"/>
            <w:r>
              <w:t>t</w:t>
            </w:r>
            <w:r w:rsidRPr="0079763A">
              <w:rPr>
                <w:vertAlign w:val="subscript"/>
              </w:rPr>
              <w:t>S</w:t>
            </w:r>
            <w:proofErr w:type="spellEnd"/>
          </w:p>
        </w:tc>
      </w:tr>
      <w:tr w:rsidR="0079763A" w14:paraId="7DFCDAB1" w14:textId="77777777" w:rsidTr="00DA320A">
        <w:tc>
          <w:tcPr>
            <w:tcW w:w="3116" w:type="dxa"/>
            <w:tcBorders>
              <w:bottom w:val="single" w:sz="12" w:space="0" w:color="auto"/>
            </w:tcBorders>
          </w:tcPr>
          <w:p w14:paraId="5647320A" w14:textId="794EF346" w:rsidR="0079763A" w:rsidRPr="0079763A" w:rsidRDefault="0079763A" w:rsidP="009F18F5">
            <w:pPr>
              <w:pStyle w:val="BodyText"/>
              <w:ind w:firstLine="0"/>
              <w:rPr>
                <w:rStyle w:val="Code"/>
              </w:rPr>
            </w:pPr>
            <w:proofErr w:type="spellStart"/>
            <w:r w:rsidRPr="0079763A">
              <w:rPr>
                <w:rStyle w:val="Code"/>
              </w:rPr>
              <w:t>renegeTimeGenerator</w:t>
            </w:r>
            <w:proofErr w:type="spellEnd"/>
          </w:p>
        </w:tc>
        <w:tc>
          <w:tcPr>
            <w:tcW w:w="3117" w:type="dxa"/>
            <w:tcBorders>
              <w:bottom w:val="single" w:sz="12" w:space="0" w:color="auto"/>
            </w:tcBorders>
          </w:tcPr>
          <w:p w14:paraId="045789C5" w14:textId="2F6BDB84" w:rsidR="0079763A" w:rsidRPr="0079763A" w:rsidRDefault="0079763A" w:rsidP="009F18F5">
            <w:pPr>
              <w:pStyle w:val="BodyText"/>
              <w:ind w:firstLine="0"/>
              <w:rPr>
                <w:rStyle w:val="Code"/>
              </w:rPr>
            </w:pPr>
            <w:proofErr w:type="spellStart"/>
            <w:r w:rsidRPr="0079763A">
              <w:rPr>
                <w:rStyle w:val="Code"/>
              </w:rPr>
              <w:t>RandomVariate</w:t>
            </w:r>
            <w:proofErr w:type="spellEnd"/>
          </w:p>
        </w:tc>
        <w:tc>
          <w:tcPr>
            <w:tcW w:w="3117" w:type="dxa"/>
            <w:tcBorders>
              <w:bottom w:val="single" w:sz="12" w:space="0" w:color="auto"/>
            </w:tcBorders>
          </w:tcPr>
          <w:p w14:paraId="2D4CFFC4" w14:textId="0C2A9160" w:rsidR="0079763A" w:rsidRDefault="0079763A" w:rsidP="009F18F5">
            <w:pPr>
              <w:pStyle w:val="BodyText"/>
              <w:ind w:firstLine="0"/>
            </w:pPr>
            <w:proofErr w:type="spellStart"/>
            <w:r>
              <w:t>t</w:t>
            </w:r>
            <w:r w:rsidRPr="0079763A">
              <w:rPr>
                <w:vertAlign w:val="subscript"/>
              </w:rPr>
              <w:t>R</w:t>
            </w:r>
            <w:proofErr w:type="spellEnd"/>
          </w:p>
        </w:tc>
      </w:tr>
    </w:tbl>
    <w:p w14:paraId="4846B46E" w14:textId="3C789BC4" w:rsidR="0079763A" w:rsidRDefault="0079763A" w:rsidP="009F18F5">
      <w:pPr>
        <w:pStyle w:val="BodyText"/>
      </w:pPr>
    </w:p>
    <w:p w14:paraId="523F6127" w14:textId="477C6873" w:rsidR="00466871" w:rsidRDefault="00466871" w:rsidP="00466871">
      <w:pPr>
        <w:pStyle w:val="Caption"/>
        <w:keepNext/>
      </w:pPr>
      <w:bookmarkStart w:id="3" w:name="_Ref38368164"/>
      <w:r>
        <w:t xml:space="preserve">Table </w:t>
      </w:r>
      <w:r w:rsidR="00572947">
        <w:fldChar w:fldCharType="begin"/>
      </w:r>
      <w:r w:rsidR="00572947">
        <w:instrText xml:space="preserve"> SEQ Table \* ARABIC </w:instrText>
      </w:r>
      <w:r w:rsidR="00572947">
        <w:fldChar w:fldCharType="separate"/>
      </w:r>
      <w:r>
        <w:rPr>
          <w:noProof/>
        </w:rPr>
        <w:t>2</w:t>
      </w:r>
      <w:r w:rsidR="00572947">
        <w:rPr>
          <w:noProof/>
        </w:rPr>
        <w:fldChar w:fldCharType="end"/>
      </w:r>
      <w:bookmarkEnd w:id="3"/>
      <w:r>
        <w:t xml:space="preserve">. </w:t>
      </w:r>
      <w:proofErr w:type="spellStart"/>
      <w:r>
        <w:t>CustomerArrivalProcess</w:t>
      </w:r>
      <w:proofErr w:type="spellEnd"/>
      <w:r>
        <w:t xml:space="preserve"> State</w:t>
      </w:r>
      <w:r w:rsidR="00FF3BF8">
        <w:t xml:space="preserve"> Variable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DA320A" w:rsidRPr="00865C04" w14:paraId="6456DA26" w14:textId="77777777" w:rsidTr="00DA320A">
        <w:tc>
          <w:tcPr>
            <w:tcW w:w="3116" w:type="dxa"/>
            <w:tcBorders>
              <w:top w:val="single" w:sz="12" w:space="0" w:color="auto"/>
              <w:bottom w:val="single" w:sz="12" w:space="0" w:color="auto"/>
            </w:tcBorders>
          </w:tcPr>
          <w:p w14:paraId="4627A3CD" w14:textId="67DF253A" w:rsidR="00DA320A" w:rsidRPr="00865C04" w:rsidRDefault="00DA320A" w:rsidP="009F18F5">
            <w:pPr>
              <w:pStyle w:val="BodyText"/>
              <w:ind w:firstLine="0"/>
              <w:rPr>
                <w:b/>
                <w:bCs/>
              </w:rPr>
            </w:pPr>
            <w:r w:rsidRPr="00865C04">
              <w:rPr>
                <w:b/>
                <w:bCs/>
              </w:rPr>
              <w:t>State Variable</w:t>
            </w:r>
          </w:p>
        </w:tc>
        <w:tc>
          <w:tcPr>
            <w:tcW w:w="3117" w:type="dxa"/>
            <w:tcBorders>
              <w:top w:val="single" w:sz="12" w:space="0" w:color="auto"/>
              <w:bottom w:val="single" w:sz="12" w:space="0" w:color="auto"/>
            </w:tcBorders>
          </w:tcPr>
          <w:p w14:paraId="79C3C6FC" w14:textId="66E797F6" w:rsidR="00DA320A" w:rsidRPr="00865C04" w:rsidRDefault="00DA320A" w:rsidP="009F18F5">
            <w:pPr>
              <w:pStyle w:val="BodyText"/>
              <w:ind w:firstLine="0"/>
              <w:rPr>
                <w:b/>
                <w:bCs/>
              </w:rPr>
            </w:pPr>
            <w:r w:rsidRPr="00865C04">
              <w:rPr>
                <w:b/>
                <w:bCs/>
              </w:rPr>
              <w:t>Type</w:t>
            </w:r>
          </w:p>
        </w:tc>
        <w:tc>
          <w:tcPr>
            <w:tcW w:w="3117" w:type="dxa"/>
            <w:tcBorders>
              <w:top w:val="single" w:sz="12" w:space="0" w:color="auto"/>
              <w:bottom w:val="single" w:sz="12" w:space="0" w:color="auto"/>
            </w:tcBorders>
          </w:tcPr>
          <w:p w14:paraId="66B5B7BE" w14:textId="42E5AF7A" w:rsidR="00DA320A" w:rsidRPr="00865C04" w:rsidRDefault="00DA320A" w:rsidP="009F18F5">
            <w:pPr>
              <w:pStyle w:val="BodyText"/>
              <w:ind w:firstLine="0"/>
              <w:rPr>
                <w:b/>
                <w:bCs/>
              </w:rPr>
            </w:pPr>
            <w:r w:rsidRPr="00865C04">
              <w:rPr>
                <w:b/>
                <w:bCs/>
              </w:rPr>
              <w:t>In Event Graph</w:t>
            </w:r>
          </w:p>
        </w:tc>
      </w:tr>
      <w:tr w:rsidR="00DA320A" w14:paraId="19332383" w14:textId="77777777" w:rsidTr="00DA320A">
        <w:tc>
          <w:tcPr>
            <w:tcW w:w="3116" w:type="dxa"/>
            <w:tcBorders>
              <w:top w:val="single" w:sz="12" w:space="0" w:color="auto"/>
              <w:bottom w:val="single" w:sz="12" w:space="0" w:color="auto"/>
            </w:tcBorders>
          </w:tcPr>
          <w:p w14:paraId="72FBD3BF" w14:textId="42D5764C" w:rsidR="00DA320A" w:rsidRPr="00865C04" w:rsidRDefault="00865C04" w:rsidP="009F18F5">
            <w:pPr>
              <w:pStyle w:val="BodyText"/>
              <w:ind w:firstLine="0"/>
              <w:rPr>
                <w:rStyle w:val="Code"/>
              </w:rPr>
            </w:pPr>
            <w:proofErr w:type="spellStart"/>
            <w:r w:rsidRPr="00865C04">
              <w:rPr>
                <w:rStyle w:val="Code"/>
              </w:rPr>
              <w:t>numberArrivals</w:t>
            </w:r>
            <w:proofErr w:type="spellEnd"/>
          </w:p>
        </w:tc>
        <w:tc>
          <w:tcPr>
            <w:tcW w:w="3117" w:type="dxa"/>
            <w:tcBorders>
              <w:top w:val="single" w:sz="12" w:space="0" w:color="auto"/>
              <w:bottom w:val="single" w:sz="12" w:space="0" w:color="auto"/>
            </w:tcBorders>
          </w:tcPr>
          <w:p w14:paraId="41F72E76" w14:textId="66BC8902" w:rsidR="00DA320A" w:rsidRPr="00865C04" w:rsidRDefault="00865C04" w:rsidP="009F18F5">
            <w:pPr>
              <w:pStyle w:val="BodyText"/>
              <w:ind w:firstLine="0"/>
              <w:rPr>
                <w:rStyle w:val="Code"/>
              </w:rPr>
            </w:pPr>
            <w:r>
              <w:rPr>
                <w:rStyle w:val="Code"/>
              </w:rPr>
              <w:t>i</w:t>
            </w:r>
            <w:r w:rsidRPr="00865C04">
              <w:rPr>
                <w:rStyle w:val="Code"/>
              </w:rPr>
              <w:t>nt</w:t>
            </w:r>
          </w:p>
        </w:tc>
        <w:tc>
          <w:tcPr>
            <w:tcW w:w="3117" w:type="dxa"/>
            <w:tcBorders>
              <w:top w:val="single" w:sz="12" w:space="0" w:color="auto"/>
              <w:bottom w:val="single" w:sz="12" w:space="0" w:color="auto"/>
            </w:tcBorders>
          </w:tcPr>
          <w:p w14:paraId="42BE4A3F" w14:textId="3725F60C" w:rsidR="00DA320A" w:rsidRDefault="00865C04" w:rsidP="009F18F5">
            <w:pPr>
              <w:pStyle w:val="BodyText"/>
              <w:ind w:firstLine="0"/>
            </w:pPr>
            <w:r>
              <w:t>N</w:t>
            </w:r>
          </w:p>
        </w:tc>
      </w:tr>
    </w:tbl>
    <w:p w14:paraId="79FC8365" w14:textId="77777777" w:rsidR="00DA320A" w:rsidRDefault="00DA320A" w:rsidP="009F18F5">
      <w:pPr>
        <w:pStyle w:val="BodyText"/>
      </w:pPr>
    </w:p>
    <w:p w14:paraId="3812F6CC" w14:textId="7DAA8E26" w:rsidR="009F18F5" w:rsidRDefault="009F18F5" w:rsidP="009F18F5">
      <w:pPr>
        <w:pStyle w:val="BodyText"/>
      </w:pPr>
      <w:r>
        <w:t xml:space="preserve">The Event Graph for </w:t>
      </w:r>
      <w:proofErr w:type="spellStart"/>
      <w:r w:rsidR="000740B8">
        <w:rPr>
          <w:rStyle w:val="Code"/>
        </w:rPr>
        <w:t>CustomerArrivalProcess</w:t>
      </w:r>
      <w:proofErr w:type="spellEnd"/>
      <w:r w:rsidR="00F32AE3">
        <w:t xml:space="preserve"> is shown in </w:t>
      </w:r>
      <w:r w:rsidR="00F32AE3">
        <w:fldChar w:fldCharType="begin"/>
      </w:r>
      <w:r w:rsidR="00F32AE3">
        <w:instrText xml:space="preserve"> REF _Ref107201374 \h </w:instrText>
      </w:r>
      <w:r w:rsidR="00F32AE3">
        <w:fldChar w:fldCharType="separate"/>
      </w:r>
      <w:r w:rsidR="00714C18">
        <w:t xml:space="preserve">Figure </w:t>
      </w:r>
      <w:r w:rsidR="00714C18">
        <w:rPr>
          <w:noProof/>
        </w:rPr>
        <w:t>3</w:t>
      </w:r>
      <w:r w:rsidR="00F32AE3">
        <w:fldChar w:fldCharType="end"/>
      </w:r>
    </w:p>
    <w:p w14:paraId="4A92B74A" w14:textId="1EC9AC0E" w:rsidR="00CC632F" w:rsidRPr="007D1B8D" w:rsidRDefault="00BE3D19" w:rsidP="00532E5C">
      <w:pPr>
        <w:pStyle w:val="BodyTextCentered"/>
      </w:pPr>
      <w:r w:rsidRPr="00BE3D19">
        <w:rPr>
          <w:noProof/>
        </w:rPr>
        <w:lastRenderedPageBreak/>
        <w:drawing>
          <wp:inline distT="0" distB="0" distL="0" distR="0" wp14:anchorId="39DA5A3F" wp14:editId="54C8E1CC">
            <wp:extent cx="3657600" cy="195713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57600" cy="1957137"/>
                    </a:xfrm>
                    <a:prstGeom prst="rect">
                      <a:avLst/>
                    </a:prstGeom>
                  </pic:spPr>
                </pic:pic>
              </a:graphicData>
            </a:graphic>
          </wp:inline>
        </w:drawing>
      </w:r>
    </w:p>
    <w:p w14:paraId="798E8126" w14:textId="3875F27E" w:rsidR="00532E5C" w:rsidRDefault="00532E5C" w:rsidP="00532E5C">
      <w:pPr>
        <w:pStyle w:val="Caption"/>
      </w:pPr>
      <w:bookmarkStart w:id="4" w:name="_Ref107201374"/>
      <w:r>
        <w:t xml:space="preserve">Figure </w:t>
      </w:r>
      <w:fldSimple w:instr=" SEQ Figure \* ARABIC ">
        <w:r w:rsidR="00013043">
          <w:rPr>
            <w:noProof/>
          </w:rPr>
          <w:t>3</w:t>
        </w:r>
      </w:fldSimple>
      <w:bookmarkEnd w:id="4"/>
      <w:r>
        <w:t>.</w:t>
      </w:r>
      <w:r w:rsidRPr="00532E5C">
        <w:t xml:space="preserve"> </w:t>
      </w:r>
      <w:proofErr w:type="spellStart"/>
      <w:r w:rsidR="000740B8">
        <w:t>CustomerArrivalProcess</w:t>
      </w:r>
      <w:proofErr w:type="spellEnd"/>
      <w:r w:rsidRPr="00532E5C">
        <w:t xml:space="preserve"> Event Graph</w:t>
      </w:r>
      <w:r>
        <w:t xml:space="preserve"> </w:t>
      </w:r>
    </w:p>
    <w:p w14:paraId="79FEE762" w14:textId="31FD323A" w:rsidR="0099121C" w:rsidRDefault="0099121C" w:rsidP="0099121C">
      <w:pPr>
        <w:pStyle w:val="BodyText"/>
      </w:pPr>
      <w:r>
        <w:t xml:space="preserve">In order to produce a </w:t>
      </w:r>
      <w:r w:rsidRPr="0099121C">
        <w:rPr>
          <w:rStyle w:val="Code"/>
        </w:rPr>
        <w:t>double</w:t>
      </w:r>
      <w:r>
        <w:t xml:space="preserve"> value to pass into the </w:t>
      </w:r>
      <w:r w:rsidRPr="0099121C">
        <w:rPr>
          <w:rStyle w:val="Code"/>
        </w:rPr>
        <w:t>Customer</w:t>
      </w:r>
      <w:r>
        <w:t xml:space="preserve"> constructor, use the </w:t>
      </w:r>
      <w:proofErr w:type="gramStart"/>
      <w:r w:rsidRPr="0099121C">
        <w:rPr>
          <w:rStyle w:val="Code"/>
        </w:rPr>
        <w:t>generate(</w:t>
      </w:r>
      <w:proofErr w:type="gramEnd"/>
      <w:r w:rsidRPr="0099121C">
        <w:rPr>
          <w:rStyle w:val="Code"/>
        </w:rPr>
        <w:t>)</w:t>
      </w:r>
      <w:r>
        <w:t xml:space="preserve"> method of </w:t>
      </w:r>
      <w:proofErr w:type="spellStart"/>
      <w:r w:rsidRPr="0099121C">
        <w:rPr>
          <w:rStyle w:val="Code"/>
        </w:rPr>
        <w:t>RandomVariate</w:t>
      </w:r>
      <w:proofErr w:type="spellEnd"/>
      <w:r>
        <w:t>.</w:t>
      </w:r>
      <w:r w:rsidR="00A012EE">
        <w:t xml:space="preserve"> That is:</w:t>
      </w:r>
    </w:p>
    <w:p w14:paraId="5E395195" w14:textId="1A17497D" w:rsidR="00A012EE" w:rsidRDefault="00A012EE" w:rsidP="00A012EE">
      <w:pPr>
        <w:pStyle w:val="Verbatim"/>
      </w:pPr>
      <w:r>
        <w:t xml:space="preserve">double </w:t>
      </w:r>
      <w:proofErr w:type="spellStart"/>
      <w:r>
        <w:t>renegeTime</w:t>
      </w:r>
      <w:proofErr w:type="spellEnd"/>
      <w:r>
        <w:t xml:space="preserve"> = </w:t>
      </w:r>
      <w:proofErr w:type="spellStart"/>
      <w:r>
        <w:t>renegeTimeGenerator.generate</w:t>
      </w:r>
      <w:proofErr w:type="spellEnd"/>
      <w:r>
        <w:t>();</w:t>
      </w:r>
    </w:p>
    <w:p w14:paraId="0A6AF5B0" w14:textId="0563D005" w:rsidR="00DE7B2C" w:rsidRDefault="00DE7B2C" w:rsidP="00A012EE">
      <w:pPr>
        <w:pStyle w:val="Verbatim"/>
      </w:pPr>
      <w:r>
        <w:t xml:space="preserve">double </w:t>
      </w:r>
      <w:proofErr w:type="spellStart"/>
      <w:r>
        <w:t>serviceTime</w:t>
      </w:r>
      <w:proofErr w:type="spellEnd"/>
      <w:r>
        <w:t xml:space="preserve"> = </w:t>
      </w:r>
      <w:proofErr w:type="spellStart"/>
      <w:r>
        <w:t>serviceTimeGenerator.generate</w:t>
      </w:r>
      <w:proofErr w:type="spellEnd"/>
      <w:r>
        <w:t>();</w:t>
      </w:r>
    </w:p>
    <w:p w14:paraId="1B72ED4E" w14:textId="0B80863A" w:rsidR="00A012EE" w:rsidRDefault="00A012EE" w:rsidP="00A012EE">
      <w:pPr>
        <w:pStyle w:val="Verbatim"/>
      </w:pPr>
      <w:r>
        <w:t xml:space="preserve">Customer </w:t>
      </w:r>
      <w:proofErr w:type="spellStart"/>
      <w:r>
        <w:t>customer</w:t>
      </w:r>
      <w:proofErr w:type="spellEnd"/>
      <w:r>
        <w:t xml:space="preserve"> = new </w:t>
      </w:r>
      <w:proofErr w:type="gramStart"/>
      <w:r>
        <w:t>Customer(</w:t>
      </w:r>
      <w:proofErr w:type="spellStart"/>
      <w:proofErr w:type="gramEnd"/>
      <w:r w:rsidR="00DE7B2C">
        <w:t>serviceTime</w:t>
      </w:r>
      <w:proofErr w:type="spellEnd"/>
      <w:r w:rsidR="00DE7B2C">
        <w:t xml:space="preserve">, </w:t>
      </w:r>
      <w:proofErr w:type="spellStart"/>
      <w:r>
        <w:t>renegeTime</w:t>
      </w:r>
      <w:proofErr w:type="spellEnd"/>
      <w:r>
        <w:t>);</w:t>
      </w:r>
    </w:p>
    <w:p w14:paraId="157552DC" w14:textId="6CA044ED" w:rsidR="00454ED2" w:rsidRDefault="00454ED2" w:rsidP="00454ED2">
      <w:pPr>
        <w:pStyle w:val="BodyText"/>
      </w:pPr>
      <w:r>
        <w:t xml:space="preserve">You may either implement the Event Graph for arrivals as exactly in </w:t>
      </w:r>
      <w:r>
        <w:fldChar w:fldCharType="begin"/>
      </w:r>
      <w:r>
        <w:instrText xml:space="preserve"> REF _Ref107201374 \h </w:instrText>
      </w:r>
      <w:r>
        <w:fldChar w:fldCharType="separate"/>
      </w:r>
      <w:r>
        <w:t xml:space="preserve">Figure </w:t>
      </w:r>
      <w:r>
        <w:rPr>
          <w:noProof/>
        </w:rPr>
        <w:t>3</w:t>
      </w:r>
      <w:r>
        <w:fldChar w:fldCharType="end"/>
      </w:r>
      <w:r>
        <w:t xml:space="preserve"> or by sub-classing </w:t>
      </w:r>
      <w:r w:rsidRPr="00454ED2">
        <w:rPr>
          <w:rStyle w:val="Code"/>
        </w:rPr>
        <w:t>ArrivalProcess</w:t>
      </w:r>
      <w:r>
        <w:t>,</w:t>
      </w:r>
      <w:r w:rsidR="003D5F95">
        <w:t xml:space="preserve"> as in </w:t>
      </w:r>
      <w:r w:rsidR="00013043">
        <w:fldChar w:fldCharType="begin"/>
      </w:r>
      <w:r w:rsidR="00013043">
        <w:instrText xml:space="preserve"> REF _Ref69288478 \h </w:instrText>
      </w:r>
      <w:r w:rsidR="00013043">
        <w:fldChar w:fldCharType="separate"/>
      </w:r>
      <w:r w:rsidR="00013043">
        <w:t xml:space="preserve">Figure </w:t>
      </w:r>
      <w:r w:rsidR="00013043">
        <w:rPr>
          <w:noProof/>
        </w:rPr>
        <w:t>4</w:t>
      </w:r>
      <w:r w:rsidR="00013043">
        <w:fldChar w:fldCharType="end"/>
      </w:r>
      <w:r>
        <w:t>.</w:t>
      </w:r>
    </w:p>
    <w:p w14:paraId="62959E9D" w14:textId="33D7E488" w:rsidR="00013043" w:rsidRDefault="00475456" w:rsidP="00013043">
      <w:pPr>
        <w:pStyle w:val="FigureCentered"/>
        <w:keepNext/>
      </w:pPr>
      <w:r w:rsidRPr="00475456">
        <w:rPr>
          <w:noProof/>
        </w:rPr>
        <w:drawing>
          <wp:inline distT="0" distB="0" distL="0" distR="0" wp14:anchorId="7C66F7F0" wp14:editId="77DAE043">
            <wp:extent cx="3657600" cy="4559193"/>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57600" cy="4559193"/>
                    </a:xfrm>
                    <a:prstGeom prst="rect">
                      <a:avLst/>
                    </a:prstGeom>
                  </pic:spPr>
                </pic:pic>
              </a:graphicData>
            </a:graphic>
          </wp:inline>
        </w:drawing>
      </w:r>
    </w:p>
    <w:p w14:paraId="77D51255" w14:textId="398B2E6C" w:rsidR="00013043" w:rsidRDefault="00013043" w:rsidP="00013043">
      <w:pPr>
        <w:pStyle w:val="Caption"/>
      </w:pPr>
      <w:bookmarkStart w:id="5" w:name="_Ref69288478"/>
      <w:r>
        <w:t xml:space="preserve">Figure </w:t>
      </w:r>
      <w:r w:rsidR="00572947">
        <w:fldChar w:fldCharType="begin"/>
      </w:r>
      <w:r w:rsidR="00572947">
        <w:instrText xml:space="preserve"> SEQ Figure \* ARABIC </w:instrText>
      </w:r>
      <w:r w:rsidR="00572947">
        <w:fldChar w:fldCharType="separate"/>
      </w:r>
      <w:r>
        <w:rPr>
          <w:noProof/>
        </w:rPr>
        <w:t>4</w:t>
      </w:r>
      <w:r w:rsidR="00572947">
        <w:rPr>
          <w:noProof/>
        </w:rPr>
        <w:fldChar w:fldCharType="end"/>
      </w:r>
      <w:bookmarkEnd w:id="5"/>
      <w:r>
        <w:t>. Subclassing ArrivalProcess</w:t>
      </w:r>
    </w:p>
    <w:p w14:paraId="43AA0C09" w14:textId="77777777" w:rsidR="009F18F5" w:rsidRDefault="009F18F5" w:rsidP="00385A5C">
      <w:pPr>
        <w:pStyle w:val="Heading2"/>
      </w:pPr>
      <w:r>
        <w:lastRenderedPageBreak/>
        <w:t xml:space="preserve">The </w:t>
      </w:r>
      <w:proofErr w:type="spellStart"/>
      <w:r>
        <w:t>ServerWithReneges</w:t>
      </w:r>
      <w:proofErr w:type="spellEnd"/>
      <w:r>
        <w:t xml:space="preserve"> Class</w:t>
      </w:r>
    </w:p>
    <w:p w14:paraId="6D9C9C25" w14:textId="3ED3F7B8" w:rsidR="009F18F5" w:rsidRDefault="009F18F5" w:rsidP="009F18F5">
      <w:pPr>
        <w:pStyle w:val="BodyText"/>
      </w:pPr>
      <w:r>
        <w:t xml:space="preserve">The </w:t>
      </w:r>
      <w:proofErr w:type="spellStart"/>
      <w:r w:rsidRPr="00DA1389">
        <w:rPr>
          <w:rStyle w:val="Code"/>
        </w:rPr>
        <w:t>ServerWithReneges</w:t>
      </w:r>
      <w:proofErr w:type="spellEnd"/>
      <w:r>
        <w:t xml:space="preserve"> class processes customers according to the Event Graph in</w:t>
      </w:r>
      <w:r w:rsidR="00DA1389">
        <w:t xml:space="preserve"> </w:t>
      </w:r>
      <w:r w:rsidR="00DA1389">
        <w:fldChar w:fldCharType="begin"/>
      </w:r>
      <w:r w:rsidR="00DA1389">
        <w:instrText xml:space="preserve"> REF _Ref107200837 \h </w:instrText>
      </w:r>
      <w:r w:rsidR="00DA1389">
        <w:fldChar w:fldCharType="separate"/>
      </w:r>
      <w:r w:rsidR="00714C18">
        <w:t xml:space="preserve">Figure </w:t>
      </w:r>
      <w:r w:rsidR="00714C18">
        <w:rPr>
          <w:noProof/>
        </w:rPr>
        <w:t>1</w:t>
      </w:r>
      <w:r w:rsidR="00DA1389">
        <w:fldChar w:fldCharType="end"/>
      </w:r>
      <w:r w:rsidR="00A4273D">
        <w:t xml:space="preserve">.  </w:t>
      </w:r>
      <w:r w:rsidR="000566AB">
        <w:t>The</w:t>
      </w:r>
      <w:r>
        <w:t xml:space="preserve"> parameters </w:t>
      </w:r>
      <w:r w:rsidR="000566AB">
        <w:t xml:space="preserve">are shown in </w:t>
      </w:r>
      <w:r w:rsidR="00B54792">
        <w:fldChar w:fldCharType="begin"/>
      </w:r>
      <w:r w:rsidR="00B54792">
        <w:instrText xml:space="preserve"> REF _Ref107201973 \h </w:instrText>
      </w:r>
      <w:r w:rsidR="00B54792">
        <w:fldChar w:fldCharType="separate"/>
      </w:r>
      <w:r w:rsidR="00714C18">
        <w:t xml:space="preserve">Table </w:t>
      </w:r>
      <w:r w:rsidR="00714C18">
        <w:rPr>
          <w:noProof/>
        </w:rPr>
        <w:t>1</w:t>
      </w:r>
      <w:r w:rsidR="00B54792">
        <w:fldChar w:fldCharType="end"/>
      </w:r>
      <w:r>
        <w:t xml:space="preserve">, </w:t>
      </w:r>
      <w:r w:rsidR="000566AB">
        <w:t>and</w:t>
      </w:r>
      <w:r>
        <w:t xml:space="preserve"> the state variables </w:t>
      </w:r>
      <w:r w:rsidR="000566AB">
        <w:t>are</w:t>
      </w:r>
      <w:r>
        <w:t xml:space="preserve"> shown in</w:t>
      </w:r>
      <w:r w:rsidR="004078A9">
        <w:t xml:space="preserve"> </w:t>
      </w:r>
      <w:r w:rsidR="00B54792">
        <w:fldChar w:fldCharType="begin"/>
      </w:r>
      <w:r w:rsidR="00B54792">
        <w:instrText xml:space="preserve"> REF _Ref354826570 \h </w:instrText>
      </w:r>
      <w:r w:rsidR="00B54792">
        <w:fldChar w:fldCharType="separate"/>
      </w:r>
      <w:r w:rsidR="00714C18">
        <w:t xml:space="preserve">Table </w:t>
      </w:r>
      <w:r w:rsidR="00714C18">
        <w:rPr>
          <w:noProof/>
        </w:rPr>
        <w:t>2</w:t>
      </w:r>
      <w:r w:rsidR="00B54792">
        <w:fldChar w:fldCharType="end"/>
      </w:r>
      <w:r w:rsidR="00B54792">
        <w:t>.</w:t>
      </w:r>
    </w:p>
    <w:p w14:paraId="2C1F2058" w14:textId="7A84BAA5" w:rsidR="004078A9" w:rsidRPr="004078A9" w:rsidRDefault="004078A9" w:rsidP="004078A9">
      <w:pPr>
        <w:pStyle w:val="Caption"/>
      </w:pPr>
      <w:bookmarkStart w:id="6" w:name="_Ref107201973"/>
      <w:bookmarkStart w:id="7" w:name="_Ref107202929"/>
      <w:r>
        <w:t xml:space="preserve">Table </w:t>
      </w:r>
      <w:fldSimple w:instr=" SEQ Table \* ARABIC ">
        <w:r w:rsidR="00466871">
          <w:rPr>
            <w:noProof/>
          </w:rPr>
          <w:t>3</w:t>
        </w:r>
      </w:fldSimple>
      <w:bookmarkEnd w:id="6"/>
      <w:r>
        <w:t xml:space="preserve">. </w:t>
      </w:r>
      <w:r w:rsidRPr="004078A9">
        <w:t xml:space="preserve">Parameters </w:t>
      </w:r>
      <w:r w:rsidR="00C9043B">
        <w:t xml:space="preserve">for the </w:t>
      </w:r>
      <w:proofErr w:type="spellStart"/>
      <w:r w:rsidRPr="004078A9">
        <w:t>ServerWithReneges</w:t>
      </w:r>
      <w:proofErr w:type="spellEnd"/>
      <w:r w:rsidRPr="004078A9">
        <w:t xml:space="preserve"> Class</w:t>
      </w:r>
      <w:bookmarkEnd w:id="7"/>
    </w:p>
    <w:tbl>
      <w:tblPr>
        <w:tblW w:w="6383" w:type="dxa"/>
        <w:jc w:val="center"/>
        <w:tblLook w:val="0020" w:firstRow="1" w:lastRow="0" w:firstColumn="0" w:lastColumn="0" w:noHBand="0" w:noVBand="0"/>
      </w:tblPr>
      <w:tblGrid>
        <w:gridCol w:w="2670"/>
        <w:gridCol w:w="1800"/>
        <w:gridCol w:w="1913"/>
      </w:tblGrid>
      <w:tr w:rsidR="000B6FA4" w:rsidRPr="0080177D" w14:paraId="660A5CDA" w14:textId="12642DF9" w:rsidTr="00B95CD7">
        <w:trPr>
          <w:jc w:val="center"/>
        </w:trPr>
        <w:tc>
          <w:tcPr>
            <w:tcW w:w="2670" w:type="dxa"/>
            <w:tcBorders>
              <w:top w:val="single" w:sz="18" w:space="0" w:color="auto"/>
            </w:tcBorders>
            <w:vAlign w:val="bottom"/>
          </w:tcPr>
          <w:p w14:paraId="00DC2338" w14:textId="182853AE" w:rsidR="000B6FA4" w:rsidRPr="0080177D" w:rsidRDefault="000B6FA4" w:rsidP="0080177D">
            <w:pPr>
              <w:pStyle w:val="BodyText"/>
              <w:ind w:firstLine="0"/>
              <w:rPr>
                <w:b/>
                <w:bCs/>
                <w:color w:val="000000"/>
              </w:rPr>
            </w:pPr>
            <w:r w:rsidRPr="0080177D">
              <w:rPr>
                <w:b/>
                <w:bCs/>
                <w:color w:val="000000"/>
              </w:rPr>
              <w:t>Parameter</w:t>
            </w:r>
          </w:p>
        </w:tc>
        <w:tc>
          <w:tcPr>
            <w:tcW w:w="1800" w:type="dxa"/>
            <w:tcBorders>
              <w:top w:val="single" w:sz="18" w:space="0" w:color="auto"/>
            </w:tcBorders>
            <w:vAlign w:val="bottom"/>
          </w:tcPr>
          <w:p w14:paraId="183FCA54" w14:textId="5E1F03A4" w:rsidR="000B6FA4" w:rsidRPr="0080177D" w:rsidRDefault="000B6FA4" w:rsidP="0080177D">
            <w:pPr>
              <w:pStyle w:val="BodyText"/>
              <w:ind w:firstLine="0"/>
              <w:rPr>
                <w:b/>
                <w:bCs/>
                <w:color w:val="000000"/>
              </w:rPr>
            </w:pPr>
            <w:r w:rsidRPr="0080177D">
              <w:rPr>
                <w:b/>
                <w:bCs/>
                <w:color w:val="000000"/>
              </w:rPr>
              <w:t>Type</w:t>
            </w:r>
          </w:p>
        </w:tc>
        <w:tc>
          <w:tcPr>
            <w:tcW w:w="1913" w:type="dxa"/>
            <w:tcBorders>
              <w:top w:val="single" w:sz="18" w:space="0" w:color="auto"/>
            </w:tcBorders>
          </w:tcPr>
          <w:p w14:paraId="2844761C" w14:textId="5C738965" w:rsidR="000B6FA4" w:rsidRPr="0080177D" w:rsidRDefault="000B6FA4" w:rsidP="0080177D">
            <w:pPr>
              <w:pStyle w:val="BodyText"/>
              <w:ind w:firstLine="0"/>
              <w:rPr>
                <w:b/>
                <w:bCs/>
                <w:color w:val="000000"/>
              </w:rPr>
            </w:pPr>
            <w:r>
              <w:rPr>
                <w:b/>
                <w:bCs/>
                <w:color w:val="000000"/>
              </w:rPr>
              <w:t>In Event Graph</w:t>
            </w:r>
          </w:p>
        </w:tc>
      </w:tr>
      <w:tr w:rsidR="000B6FA4" w14:paraId="74D99B99" w14:textId="6573E30A" w:rsidTr="0079763A">
        <w:trPr>
          <w:jc w:val="center"/>
        </w:trPr>
        <w:tc>
          <w:tcPr>
            <w:tcW w:w="2670" w:type="dxa"/>
            <w:tcBorders>
              <w:bottom w:val="single" w:sz="24" w:space="0" w:color="auto"/>
            </w:tcBorders>
            <w:vAlign w:val="bottom"/>
          </w:tcPr>
          <w:p w14:paraId="0BCC33D2" w14:textId="66DB84B7" w:rsidR="000B6FA4" w:rsidRPr="00DA19DD" w:rsidRDefault="000B6FA4" w:rsidP="00DA19DD">
            <w:pPr>
              <w:rPr>
                <w:rStyle w:val="Code"/>
              </w:rPr>
            </w:pPr>
            <w:proofErr w:type="spellStart"/>
            <w:r>
              <w:rPr>
                <w:rStyle w:val="Code"/>
              </w:rPr>
              <w:t>totalNumberServers</w:t>
            </w:r>
            <w:proofErr w:type="spellEnd"/>
          </w:p>
        </w:tc>
        <w:tc>
          <w:tcPr>
            <w:tcW w:w="1800" w:type="dxa"/>
            <w:tcBorders>
              <w:bottom w:val="single" w:sz="24" w:space="0" w:color="auto"/>
            </w:tcBorders>
            <w:vAlign w:val="bottom"/>
          </w:tcPr>
          <w:p w14:paraId="33ECC5B9" w14:textId="0E7F4E07" w:rsidR="000B6FA4" w:rsidRPr="00DA19DD" w:rsidRDefault="000B6FA4" w:rsidP="00DA19DD">
            <w:pPr>
              <w:rPr>
                <w:rStyle w:val="Code"/>
              </w:rPr>
            </w:pPr>
            <w:r w:rsidRPr="00DA19DD">
              <w:rPr>
                <w:rStyle w:val="Code"/>
              </w:rPr>
              <w:t>int</w:t>
            </w:r>
          </w:p>
        </w:tc>
        <w:tc>
          <w:tcPr>
            <w:tcW w:w="1913" w:type="dxa"/>
            <w:tcBorders>
              <w:bottom w:val="single" w:sz="24" w:space="0" w:color="auto"/>
            </w:tcBorders>
          </w:tcPr>
          <w:p w14:paraId="29D9F2CA" w14:textId="294FD102" w:rsidR="000B6FA4" w:rsidRPr="00BC1DF7" w:rsidRDefault="00BC1DF7" w:rsidP="00BC1DF7">
            <w:pPr>
              <w:pStyle w:val="BodyText"/>
              <w:rPr>
                <w:rStyle w:val="Code"/>
                <w:rFonts w:ascii="Arial" w:hAnsi="Arial" w:cs="Arial"/>
                <w:sz w:val="24"/>
                <w:szCs w:val="24"/>
              </w:rPr>
            </w:pPr>
            <w:r w:rsidRPr="00BC1DF7">
              <w:rPr>
                <w:rStyle w:val="Code"/>
                <w:rFonts w:ascii="Arial" w:hAnsi="Arial" w:cs="Arial"/>
                <w:sz w:val="24"/>
                <w:szCs w:val="24"/>
              </w:rPr>
              <w:t>k</w:t>
            </w:r>
          </w:p>
        </w:tc>
      </w:tr>
    </w:tbl>
    <w:p w14:paraId="269AEA1E" w14:textId="77777777" w:rsidR="00D10F6A" w:rsidRDefault="00D10F6A" w:rsidP="009F18F5">
      <w:pPr>
        <w:pStyle w:val="BodyText"/>
      </w:pPr>
    </w:p>
    <w:p w14:paraId="54AAD0D9" w14:textId="3198CB10" w:rsidR="000B6FA4" w:rsidRDefault="000B6FA4" w:rsidP="000B6FA4">
      <w:pPr>
        <w:pStyle w:val="Caption"/>
        <w:keepNext/>
      </w:pPr>
      <w:bookmarkStart w:id="8" w:name="_Ref354826570"/>
      <w:r>
        <w:t xml:space="preserve">Table </w:t>
      </w:r>
      <w:fldSimple w:instr=" SEQ Table \* ARABIC ">
        <w:r w:rsidR="00466871">
          <w:rPr>
            <w:noProof/>
          </w:rPr>
          <w:t>4</w:t>
        </w:r>
      </w:fldSimple>
      <w:bookmarkEnd w:id="8"/>
      <w:r>
        <w:t>. State Variable</w:t>
      </w:r>
      <w:r w:rsidR="00E16237">
        <w:t>s</w:t>
      </w:r>
      <w:r>
        <w:t xml:space="preserve"> for </w:t>
      </w:r>
      <w:proofErr w:type="spellStart"/>
      <w:r>
        <w:t>ServerWithReneges</w:t>
      </w:r>
      <w:proofErr w:type="spellEnd"/>
      <w:r>
        <w:t xml:space="preserve"> Class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9"/>
        <w:gridCol w:w="2519"/>
        <w:gridCol w:w="1936"/>
        <w:gridCol w:w="1976"/>
      </w:tblGrid>
      <w:tr w:rsidR="000A1916" w:rsidRPr="000B6FA4" w14:paraId="7E47FF91" w14:textId="77777777" w:rsidTr="000A1916">
        <w:trPr>
          <w:cantSplit/>
          <w:tblHeader/>
          <w:jc w:val="center"/>
        </w:trPr>
        <w:tc>
          <w:tcPr>
            <w:tcW w:w="2929" w:type="dxa"/>
            <w:tcBorders>
              <w:top w:val="single" w:sz="18" w:space="0" w:color="auto"/>
              <w:bottom w:val="single" w:sz="18" w:space="0" w:color="auto"/>
            </w:tcBorders>
            <w:vAlign w:val="bottom"/>
          </w:tcPr>
          <w:p w14:paraId="35C106FD" w14:textId="044FA9B4" w:rsidR="000A1916" w:rsidRPr="000B6FA4" w:rsidRDefault="000A1916" w:rsidP="000B6FA4">
            <w:pPr>
              <w:pStyle w:val="BodyText"/>
              <w:ind w:firstLine="0"/>
              <w:rPr>
                <w:b/>
              </w:rPr>
            </w:pPr>
            <w:r w:rsidRPr="000B6FA4">
              <w:rPr>
                <w:b/>
                <w:bCs/>
                <w:color w:val="000000"/>
              </w:rPr>
              <w:t>State Variable</w:t>
            </w:r>
          </w:p>
        </w:tc>
        <w:tc>
          <w:tcPr>
            <w:tcW w:w="2519" w:type="dxa"/>
            <w:tcBorders>
              <w:top w:val="single" w:sz="18" w:space="0" w:color="auto"/>
              <w:bottom w:val="single" w:sz="18" w:space="0" w:color="auto"/>
            </w:tcBorders>
            <w:vAlign w:val="bottom"/>
          </w:tcPr>
          <w:p w14:paraId="4935E623" w14:textId="4D36CC6E" w:rsidR="000A1916" w:rsidRPr="000B6FA4" w:rsidRDefault="000A1916" w:rsidP="000B6FA4">
            <w:pPr>
              <w:pStyle w:val="BodyText"/>
              <w:ind w:firstLine="0"/>
              <w:rPr>
                <w:b/>
              </w:rPr>
            </w:pPr>
            <w:r w:rsidRPr="000B6FA4">
              <w:rPr>
                <w:b/>
                <w:bCs/>
                <w:color w:val="000000"/>
              </w:rPr>
              <w:t>Type</w:t>
            </w:r>
          </w:p>
        </w:tc>
        <w:tc>
          <w:tcPr>
            <w:tcW w:w="1936" w:type="dxa"/>
            <w:tcBorders>
              <w:top w:val="single" w:sz="18" w:space="0" w:color="auto"/>
              <w:bottom w:val="single" w:sz="18" w:space="0" w:color="auto"/>
            </w:tcBorders>
          </w:tcPr>
          <w:p w14:paraId="24068E00" w14:textId="0E5B07D0" w:rsidR="000A1916" w:rsidRPr="000B6FA4" w:rsidRDefault="000A1916" w:rsidP="00BC1DF7">
            <w:pPr>
              <w:pStyle w:val="BodyText"/>
              <w:ind w:firstLine="0"/>
              <w:jc w:val="center"/>
              <w:rPr>
                <w:b/>
              </w:rPr>
            </w:pPr>
            <w:r>
              <w:rPr>
                <w:b/>
              </w:rPr>
              <w:t>Initial Value</w:t>
            </w:r>
          </w:p>
        </w:tc>
        <w:tc>
          <w:tcPr>
            <w:tcW w:w="1976" w:type="dxa"/>
            <w:tcBorders>
              <w:top w:val="single" w:sz="18" w:space="0" w:color="auto"/>
              <w:bottom w:val="single" w:sz="18" w:space="0" w:color="auto"/>
            </w:tcBorders>
            <w:vAlign w:val="bottom"/>
          </w:tcPr>
          <w:p w14:paraId="33CA9878" w14:textId="739486DC" w:rsidR="000A1916" w:rsidRPr="000B6FA4" w:rsidRDefault="000A1916" w:rsidP="00BC1DF7">
            <w:pPr>
              <w:pStyle w:val="BodyText"/>
              <w:ind w:firstLine="0"/>
              <w:jc w:val="center"/>
              <w:rPr>
                <w:b/>
              </w:rPr>
            </w:pPr>
            <w:r w:rsidRPr="000B6FA4">
              <w:rPr>
                <w:b/>
              </w:rPr>
              <w:t>In Event Graph</w:t>
            </w:r>
          </w:p>
        </w:tc>
      </w:tr>
      <w:tr w:rsidR="000A1916" w14:paraId="27F9B5F2" w14:textId="77777777" w:rsidTr="000A1916">
        <w:trPr>
          <w:cantSplit/>
          <w:tblHeader/>
          <w:jc w:val="center"/>
        </w:trPr>
        <w:tc>
          <w:tcPr>
            <w:tcW w:w="2929" w:type="dxa"/>
            <w:tcBorders>
              <w:top w:val="single" w:sz="18" w:space="0" w:color="auto"/>
            </w:tcBorders>
          </w:tcPr>
          <w:p w14:paraId="2B2464EC" w14:textId="7679CF72" w:rsidR="000A1916" w:rsidRDefault="000A1916" w:rsidP="009F18F5">
            <w:pPr>
              <w:pStyle w:val="BodyText"/>
              <w:ind w:firstLine="0"/>
            </w:pPr>
            <w:proofErr w:type="spellStart"/>
            <w:r w:rsidRPr="00DA19DD">
              <w:rPr>
                <w:rStyle w:val="Code"/>
              </w:rPr>
              <w:t>numberAvailableServers</w:t>
            </w:r>
            <w:proofErr w:type="spellEnd"/>
          </w:p>
        </w:tc>
        <w:tc>
          <w:tcPr>
            <w:tcW w:w="2519" w:type="dxa"/>
            <w:tcBorders>
              <w:top w:val="single" w:sz="18" w:space="0" w:color="auto"/>
            </w:tcBorders>
            <w:vAlign w:val="bottom"/>
          </w:tcPr>
          <w:p w14:paraId="2E408654" w14:textId="2D70F559" w:rsidR="000A1916" w:rsidRDefault="000A1916" w:rsidP="009F18F5">
            <w:pPr>
              <w:pStyle w:val="BodyText"/>
              <w:ind w:firstLine="0"/>
            </w:pPr>
            <w:r>
              <w:rPr>
                <w:rStyle w:val="Code"/>
              </w:rPr>
              <w:t>i</w:t>
            </w:r>
            <w:r w:rsidRPr="00DA19DD">
              <w:rPr>
                <w:rStyle w:val="Code"/>
              </w:rPr>
              <w:t>nt</w:t>
            </w:r>
          </w:p>
        </w:tc>
        <w:tc>
          <w:tcPr>
            <w:tcW w:w="1936" w:type="dxa"/>
            <w:tcBorders>
              <w:top w:val="single" w:sz="18" w:space="0" w:color="auto"/>
            </w:tcBorders>
          </w:tcPr>
          <w:p w14:paraId="65044B13" w14:textId="554762EB" w:rsidR="000A1916" w:rsidRPr="00BC1DF7" w:rsidRDefault="000A1916" w:rsidP="00BC1DF7">
            <w:pPr>
              <w:pStyle w:val="BodyText"/>
              <w:ind w:firstLine="0"/>
              <w:jc w:val="center"/>
              <w:rPr>
                <w:rFonts w:ascii="Arial" w:hAnsi="Arial" w:cs="Arial"/>
              </w:rPr>
            </w:pPr>
            <w:r>
              <w:rPr>
                <w:rFonts w:ascii="Arial" w:hAnsi="Arial" w:cs="Arial"/>
              </w:rPr>
              <w:t>k</w:t>
            </w:r>
          </w:p>
        </w:tc>
        <w:tc>
          <w:tcPr>
            <w:tcW w:w="1976" w:type="dxa"/>
            <w:tcBorders>
              <w:top w:val="single" w:sz="18" w:space="0" w:color="auto"/>
            </w:tcBorders>
          </w:tcPr>
          <w:p w14:paraId="7C6E2120" w14:textId="2A825504" w:rsidR="000A1916" w:rsidRPr="00BC1DF7" w:rsidRDefault="000A1916" w:rsidP="00BC1DF7">
            <w:pPr>
              <w:pStyle w:val="BodyText"/>
              <w:ind w:firstLine="0"/>
              <w:jc w:val="center"/>
              <w:rPr>
                <w:rFonts w:ascii="Arial" w:hAnsi="Arial" w:cs="Arial"/>
              </w:rPr>
            </w:pPr>
            <w:r w:rsidRPr="00BC1DF7">
              <w:rPr>
                <w:rFonts w:ascii="Arial" w:hAnsi="Arial" w:cs="Arial"/>
              </w:rPr>
              <w:t>S</w:t>
            </w:r>
          </w:p>
        </w:tc>
      </w:tr>
      <w:tr w:rsidR="000A1916" w14:paraId="2486DEFE" w14:textId="77777777" w:rsidTr="000A1916">
        <w:trPr>
          <w:cantSplit/>
          <w:tblHeader/>
          <w:jc w:val="center"/>
        </w:trPr>
        <w:tc>
          <w:tcPr>
            <w:tcW w:w="2929" w:type="dxa"/>
          </w:tcPr>
          <w:p w14:paraId="31C5DF5B" w14:textId="108B4249" w:rsidR="000A1916" w:rsidRDefault="000A1916" w:rsidP="009F18F5">
            <w:pPr>
              <w:pStyle w:val="BodyText"/>
              <w:ind w:firstLine="0"/>
            </w:pPr>
            <w:r w:rsidRPr="00DA19DD">
              <w:rPr>
                <w:rStyle w:val="Code"/>
              </w:rPr>
              <w:t>queue</w:t>
            </w:r>
          </w:p>
        </w:tc>
        <w:tc>
          <w:tcPr>
            <w:tcW w:w="2519" w:type="dxa"/>
            <w:vAlign w:val="bottom"/>
          </w:tcPr>
          <w:p w14:paraId="0F1662C1" w14:textId="61811D2A" w:rsidR="000A1916" w:rsidRDefault="000A1916" w:rsidP="009F18F5">
            <w:pPr>
              <w:pStyle w:val="BodyText"/>
              <w:ind w:firstLine="0"/>
            </w:pPr>
            <w:r>
              <w:rPr>
                <w:rStyle w:val="Code"/>
              </w:rPr>
              <w:t>SortedSet&lt;Customer&gt;</w:t>
            </w:r>
          </w:p>
        </w:tc>
        <w:tc>
          <w:tcPr>
            <w:tcW w:w="1936" w:type="dxa"/>
          </w:tcPr>
          <w:p w14:paraId="37963A36" w14:textId="0131A428" w:rsidR="000A1916" w:rsidRPr="00BC1DF7" w:rsidRDefault="000A1916" w:rsidP="00BC1DF7">
            <w:pPr>
              <w:pStyle w:val="BodyText"/>
              <w:ind w:firstLine="0"/>
              <w:jc w:val="center"/>
              <w:rPr>
                <w:rFonts w:ascii="Arial" w:hAnsi="Arial" w:cs="Arial"/>
              </w:rPr>
            </w:pPr>
            <w:r>
              <w:rPr>
                <w:rFonts w:ascii="Arial" w:hAnsi="Arial" w:cs="Arial"/>
              </w:rPr>
              <w:t>empty</w:t>
            </w:r>
          </w:p>
        </w:tc>
        <w:tc>
          <w:tcPr>
            <w:tcW w:w="1976" w:type="dxa"/>
          </w:tcPr>
          <w:p w14:paraId="68D73E88" w14:textId="70C102D3" w:rsidR="000A1916" w:rsidRPr="00BC1DF7" w:rsidRDefault="000A1916" w:rsidP="00BC1DF7">
            <w:pPr>
              <w:pStyle w:val="BodyText"/>
              <w:ind w:firstLine="0"/>
              <w:jc w:val="center"/>
              <w:rPr>
                <w:rFonts w:ascii="Arial" w:hAnsi="Arial" w:cs="Arial"/>
              </w:rPr>
            </w:pPr>
            <w:r w:rsidRPr="00BC1DF7">
              <w:rPr>
                <w:rFonts w:ascii="Arial" w:hAnsi="Arial" w:cs="Arial"/>
              </w:rPr>
              <w:t>q</w:t>
            </w:r>
          </w:p>
        </w:tc>
      </w:tr>
      <w:tr w:rsidR="000A1916" w14:paraId="20E669B3" w14:textId="77777777" w:rsidTr="000A1916">
        <w:trPr>
          <w:cantSplit/>
          <w:tblHeader/>
          <w:jc w:val="center"/>
        </w:trPr>
        <w:tc>
          <w:tcPr>
            <w:tcW w:w="2929" w:type="dxa"/>
          </w:tcPr>
          <w:p w14:paraId="65258C37" w14:textId="5FC3BA20" w:rsidR="000A1916" w:rsidRDefault="000A1916" w:rsidP="009F18F5">
            <w:pPr>
              <w:pStyle w:val="BodyText"/>
              <w:ind w:firstLine="0"/>
            </w:pPr>
            <w:proofErr w:type="spellStart"/>
            <w:r w:rsidRPr="00DA19DD">
              <w:rPr>
                <w:rStyle w:val="Code"/>
              </w:rPr>
              <w:t>numberReneges</w:t>
            </w:r>
            <w:proofErr w:type="spellEnd"/>
          </w:p>
        </w:tc>
        <w:tc>
          <w:tcPr>
            <w:tcW w:w="2519" w:type="dxa"/>
            <w:vAlign w:val="bottom"/>
          </w:tcPr>
          <w:p w14:paraId="6C8100EE" w14:textId="3148B930" w:rsidR="000A1916" w:rsidRDefault="000A1916" w:rsidP="009F18F5">
            <w:pPr>
              <w:pStyle w:val="BodyText"/>
              <w:ind w:firstLine="0"/>
            </w:pPr>
            <w:r w:rsidRPr="00DA19DD">
              <w:rPr>
                <w:rStyle w:val="Code"/>
              </w:rPr>
              <w:t>int</w:t>
            </w:r>
          </w:p>
        </w:tc>
        <w:tc>
          <w:tcPr>
            <w:tcW w:w="1936" w:type="dxa"/>
          </w:tcPr>
          <w:p w14:paraId="5E659248" w14:textId="6873348C" w:rsidR="000A1916" w:rsidRPr="00BC1DF7" w:rsidRDefault="000A1916" w:rsidP="00BC1DF7">
            <w:pPr>
              <w:pStyle w:val="BodyText"/>
              <w:ind w:firstLine="0"/>
              <w:jc w:val="center"/>
              <w:rPr>
                <w:rFonts w:ascii="Arial" w:hAnsi="Arial" w:cs="Arial"/>
              </w:rPr>
            </w:pPr>
            <w:r>
              <w:rPr>
                <w:rFonts w:ascii="Arial" w:hAnsi="Arial" w:cs="Arial"/>
              </w:rPr>
              <w:t>0</w:t>
            </w:r>
          </w:p>
        </w:tc>
        <w:tc>
          <w:tcPr>
            <w:tcW w:w="1976" w:type="dxa"/>
          </w:tcPr>
          <w:p w14:paraId="2C0D9A55" w14:textId="1943F047" w:rsidR="000A1916" w:rsidRPr="00BC1DF7" w:rsidRDefault="000A1916" w:rsidP="00BC1DF7">
            <w:pPr>
              <w:pStyle w:val="BodyText"/>
              <w:ind w:firstLine="0"/>
              <w:jc w:val="center"/>
              <w:rPr>
                <w:rFonts w:ascii="Arial" w:hAnsi="Arial" w:cs="Arial"/>
              </w:rPr>
            </w:pPr>
            <w:r w:rsidRPr="00BC1DF7">
              <w:rPr>
                <w:rFonts w:ascii="Arial" w:hAnsi="Arial" w:cs="Arial"/>
              </w:rPr>
              <w:t>R</w:t>
            </w:r>
          </w:p>
        </w:tc>
      </w:tr>
      <w:tr w:rsidR="000A1916" w14:paraId="06818DF5" w14:textId="77777777" w:rsidTr="000A1916">
        <w:trPr>
          <w:cantSplit/>
          <w:tblHeader/>
          <w:jc w:val="center"/>
        </w:trPr>
        <w:tc>
          <w:tcPr>
            <w:tcW w:w="2929" w:type="dxa"/>
          </w:tcPr>
          <w:p w14:paraId="781D4304" w14:textId="09D8ECFB" w:rsidR="000A1916" w:rsidRPr="00DA19DD" w:rsidRDefault="000A1916" w:rsidP="009F18F5">
            <w:pPr>
              <w:pStyle w:val="BodyText"/>
              <w:ind w:firstLine="0"/>
              <w:rPr>
                <w:rStyle w:val="Code"/>
              </w:rPr>
            </w:pPr>
            <w:proofErr w:type="spellStart"/>
            <w:r>
              <w:rPr>
                <w:rStyle w:val="Code"/>
              </w:rPr>
              <w:t>delayInQueueServed</w:t>
            </w:r>
            <w:proofErr w:type="spellEnd"/>
          </w:p>
        </w:tc>
        <w:tc>
          <w:tcPr>
            <w:tcW w:w="2519" w:type="dxa"/>
            <w:vAlign w:val="bottom"/>
          </w:tcPr>
          <w:p w14:paraId="15A0DC94" w14:textId="4DF5339D" w:rsidR="000A1916" w:rsidRDefault="000A1916" w:rsidP="009F18F5">
            <w:pPr>
              <w:pStyle w:val="BodyText"/>
              <w:ind w:firstLine="0"/>
            </w:pPr>
            <w:r w:rsidRPr="00DA19DD">
              <w:rPr>
                <w:rStyle w:val="Code"/>
              </w:rPr>
              <w:t>double</w:t>
            </w:r>
          </w:p>
        </w:tc>
        <w:tc>
          <w:tcPr>
            <w:tcW w:w="1936" w:type="dxa"/>
          </w:tcPr>
          <w:p w14:paraId="005380FB" w14:textId="3C07F69C" w:rsidR="000A1916" w:rsidRPr="00BC1DF7" w:rsidRDefault="000A1916" w:rsidP="00BC1DF7">
            <w:pPr>
              <w:pStyle w:val="BodyText"/>
              <w:ind w:firstLine="0"/>
              <w:jc w:val="center"/>
              <w:rPr>
                <w:rFonts w:ascii="Arial" w:hAnsi="Arial" w:cs="Arial"/>
              </w:rPr>
            </w:pPr>
            <w:r>
              <w:rPr>
                <w:rFonts w:ascii="Arial" w:hAnsi="Arial" w:cs="Arial"/>
              </w:rPr>
              <w:t>NaN</w:t>
            </w:r>
          </w:p>
        </w:tc>
        <w:tc>
          <w:tcPr>
            <w:tcW w:w="1976" w:type="dxa"/>
          </w:tcPr>
          <w:p w14:paraId="573AD170" w14:textId="79A9C0B9" w:rsidR="000A1916" w:rsidRPr="00BC1DF7" w:rsidRDefault="000A1916" w:rsidP="00BC1DF7">
            <w:pPr>
              <w:pStyle w:val="BodyText"/>
              <w:ind w:firstLine="0"/>
              <w:jc w:val="center"/>
              <w:rPr>
                <w:rFonts w:ascii="Arial" w:hAnsi="Arial" w:cs="Arial"/>
              </w:rPr>
            </w:pPr>
            <w:r w:rsidRPr="00BC1DF7">
              <w:rPr>
                <w:rFonts w:ascii="Arial" w:hAnsi="Arial" w:cs="Arial"/>
              </w:rPr>
              <w:t>D</w:t>
            </w:r>
            <w:r w:rsidRPr="00BC1DF7">
              <w:rPr>
                <w:rFonts w:ascii="Arial" w:hAnsi="Arial" w:cs="Arial"/>
                <w:vertAlign w:val="subscript"/>
              </w:rPr>
              <w:t>S</w:t>
            </w:r>
          </w:p>
        </w:tc>
      </w:tr>
      <w:tr w:rsidR="000A1916" w14:paraId="04F60115" w14:textId="77777777" w:rsidTr="000A1916">
        <w:trPr>
          <w:cantSplit/>
          <w:tblHeader/>
          <w:jc w:val="center"/>
        </w:trPr>
        <w:tc>
          <w:tcPr>
            <w:tcW w:w="2929" w:type="dxa"/>
          </w:tcPr>
          <w:p w14:paraId="18126D19" w14:textId="31FE17CA" w:rsidR="000A1916" w:rsidRDefault="000A1916" w:rsidP="009F18F5">
            <w:pPr>
              <w:pStyle w:val="BodyText"/>
              <w:ind w:firstLine="0"/>
              <w:rPr>
                <w:rStyle w:val="Code"/>
              </w:rPr>
            </w:pPr>
            <w:proofErr w:type="spellStart"/>
            <w:r>
              <w:rPr>
                <w:rStyle w:val="Code"/>
              </w:rPr>
              <w:t>delayInQueueReneged</w:t>
            </w:r>
            <w:proofErr w:type="spellEnd"/>
          </w:p>
        </w:tc>
        <w:tc>
          <w:tcPr>
            <w:tcW w:w="2519" w:type="dxa"/>
            <w:vAlign w:val="bottom"/>
          </w:tcPr>
          <w:p w14:paraId="15F01693" w14:textId="52C9EB52" w:rsidR="000A1916" w:rsidRDefault="000A1916" w:rsidP="009F18F5">
            <w:pPr>
              <w:pStyle w:val="BodyText"/>
              <w:ind w:firstLine="0"/>
            </w:pPr>
            <w:r w:rsidRPr="00DA19DD">
              <w:rPr>
                <w:rStyle w:val="Code"/>
              </w:rPr>
              <w:t>double</w:t>
            </w:r>
          </w:p>
        </w:tc>
        <w:tc>
          <w:tcPr>
            <w:tcW w:w="1936" w:type="dxa"/>
          </w:tcPr>
          <w:p w14:paraId="5C202C46" w14:textId="6F3E51E8" w:rsidR="000A1916" w:rsidRPr="00BC1DF7" w:rsidRDefault="000A1916" w:rsidP="00BC1DF7">
            <w:pPr>
              <w:pStyle w:val="BodyText"/>
              <w:ind w:firstLine="0"/>
              <w:jc w:val="center"/>
              <w:rPr>
                <w:rFonts w:ascii="Arial" w:hAnsi="Arial" w:cs="Arial"/>
              </w:rPr>
            </w:pPr>
            <w:r>
              <w:rPr>
                <w:rFonts w:ascii="Arial" w:hAnsi="Arial" w:cs="Arial"/>
              </w:rPr>
              <w:t>NaN</w:t>
            </w:r>
          </w:p>
        </w:tc>
        <w:tc>
          <w:tcPr>
            <w:tcW w:w="1976" w:type="dxa"/>
          </w:tcPr>
          <w:p w14:paraId="369ECB9C" w14:textId="1E87D5C2" w:rsidR="000A1916" w:rsidRPr="00BC1DF7" w:rsidRDefault="000A1916" w:rsidP="00BC1DF7">
            <w:pPr>
              <w:pStyle w:val="BodyText"/>
              <w:ind w:firstLine="0"/>
              <w:jc w:val="center"/>
              <w:rPr>
                <w:rFonts w:ascii="Arial" w:hAnsi="Arial" w:cs="Arial"/>
              </w:rPr>
            </w:pPr>
            <w:r w:rsidRPr="00BC1DF7">
              <w:rPr>
                <w:rFonts w:ascii="Arial" w:hAnsi="Arial" w:cs="Arial"/>
              </w:rPr>
              <w:t>D</w:t>
            </w:r>
            <w:r w:rsidRPr="00BC1DF7">
              <w:rPr>
                <w:rFonts w:ascii="Arial" w:hAnsi="Arial" w:cs="Arial"/>
                <w:vertAlign w:val="subscript"/>
              </w:rPr>
              <w:t>R</w:t>
            </w:r>
          </w:p>
        </w:tc>
      </w:tr>
      <w:tr w:rsidR="000A1916" w14:paraId="40284967" w14:textId="77777777" w:rsidTr="000A1916">
        <w:trPr>
          <w:cantSplit/>
          <w:tblHeader/>
          <w:jc w:val="center"/>
        </w:trPr>
        <w:tc>
          <w:tcPr>
            <w:tcW w:w="2929" w:type="dxa"/>
            <w:tcBorders>
              <w:bottom w:val="single" w:sz="18" w:space="0" w:color="auto"/>
            </w:tcBorders>
          </w:tcPr>
          <w:p w14:paraId="1110D9FF" w14:textId="63F5E865" w:rsidR="000A1916" w:rsidRDefault="000A1916" w:rsidP="009F18F5">
            <w:pPr>
              <w:pStyle w:val="BodyText"/>
              <w:ind w:firstLine="0"/>
              <w:rPr>
                <w:rStyle w:val="Code"/>
              </w:rPr>
            </w:pPr>
            <w:proofErr w:type="spellStart"/>
            <w:r w:rsidRPr="00DA19DD">
              <w:rPr>
                <w:rStyle w:val="Code"/>
              </w:rPr>
              <w:t>timeInSystem</w:t>
            </w:r>
            <w:proofErr w:type="spellEnd"/>
          </w:p>
        </w:tc>
        <w:tc>
          <w:tcPr>
            <w:tcW w:w="2519" w:type="dxa"/>
            <w:tcBorders>
              <w:bottom w:val="single" w:sz="18" w:space="0" w:color="auto"/>
            </w:tcBorders>
            <w:vAlign w:val="bottom"/>
          </w:tcPr>
          <w:p w14:paraId="4E87D118" w14:textId="2755881A" w:rsidR="000A1916" w:rsidRDefault="000A1916" w:rsidP="009F18F5">
            <w:pPr>
              <w:pStyle w:val="BodyText"/>
              <w:ind w:firstLine="0"/>
            </w:pPr>
            <w:r w:rsidRPr="00981498">
              <w:rPr>
                <w:rStyle w:val="Code"/>
              </w:rPr>
              <w:t>double</w:t>
            </w:r>
          </w:p>
        </w:tc>
        <w:tc>
          <w:tcPr>
            <w:tcW w:w="1936" w:type="dxa"/>
            <w:tcBorders>
              <w:bottom w:val="single" w:sz="18" w:space="0" w:color="auto"/>
            </w:tcBorders>
          </w:tcPr>
          <w:p w14:paraId="53908BDC" w14:textId="4EDFF21E" w:rsidR="000A1916" w:rsidRPr="00BC1DF7" w:rsidRDefault="000A1916" w:rsidP="00BC1DF7">
            <w:pPr>
              <w:pStyle w:val="BodyText"/>
              <w:ind w:firstLine="0"/>
              <w:jc w:val="center"/>
              <w:rPr>
                <w:rFonts w:ascii="Arial" w:hAnsi="Arial" w:cs="Arial"/>
              </w:rPr>
            </w:pPr>
            <w:r>
              <w:rPr>
                <w:rFonts w:ascii="Arial" w:hAnsi="Arial" w:cs="Arial"/>
              </w:rPr>
              <w:t>NaN</w:t>
            </w:r>
          </w:p>
        </w:tc>
        <w:tc>
          <w:tcPr>
            <w:tcW w:w="1976" w:type="dxa"/>
            <w:tcBorders>
              <w:bottom w:val="single" w:sz="18" w:space="0" w:color="auto"/>
            </w:tcBorders>
          </w:tcPr>
          <w:p w14:paraId="4B6D6E2B" w14:textId="594F5584" w:rsidR="000A1916" w:rsidRPr="00BC1DF7" w:rsidRDefault="000A1916" w:rsidP="00BC1DF7">
            <w:pPr>
              <w:pStyle w:val="BodyText"/>
              <w:ind w:firstLine="0"/>
              <w:jc w:val="center"/>
              <w:rPr>
                <w:rFonts w:ascii="Arial" w:hAnsi="Arial" w:cs="Arial"/>
              </w:rPr>
            </w:pPr>
            <w:r w:rsidRPr="00BC1DF7">
              <w:rPr>
                <w:rFonts w:ascii="Arial" w:hAnsi="Arial" w:cs="Arial"/>
              </w:rPr>
              <w:t>W</w:t>
            </w:r>
          </w:p>
        </w:tc>
      </w:tr>
    </w:tbl>
    <w:p w14:paraId="2A0BE1EC" w14:textId="77777777" w:rsidR="000B6FA4" w:rsidRDefault="000B6FA4" w:rsidP="009F18F5">
      <w:pPr>
        <w:pStyle w:val="BodyText"/>
      </w:pPr>
    </w:p>
    <w:p w14:paraId="3657CD7A" w14:textId="65B84EAC" w:rsidR="00A91031" w:rsidRDefault="0022322B" w:rsidP="009F18F5">
      <w:pPr>
        <w:pStyle w:val="BodyText"/>
      </w:pPr>
      <w:r w:rsidRPr="0022322B">
        <w:rPr>
          <w:i/>
        </w:rPr>
        <w:t>Important</w:t>
      </w:r>
      <w:r>
        <w:t>: t</w:t>
      </w:r>
      <w:r w:rsidR="00A91031">
        <w:t xml:space="preserve">he getter method for queue should return a </w:t>
      </w:r>
      <w:r w:rsidR="00A91031" w:rsidRPr="004C36BA">
        <w:rPr>
          <w:i/>
        </w:rPr>
        <w:t>copy</w:t>
      </w:r>
      <w:r w:rsidR="00A91031">
        <w:t xml:space="preserve"> of the </w:t>
      </w:r>
      <w:r w:rsidR="009B0356">
        <w:rPr>
          <w:rStyle w:val="Code"/>
        </w:rPr>
        <w:t xml:space="preserve">queue </w:t>
      </w:r>
      <w:r w:rsidR="009B0356" w:rsidRPr="009B0356">
        <w:t>variable</w:t>
      </w:r>
      <w:r w:rsidR="004C7FA6">
        <w:t xml:space="preserve"> as with the </w:t>
      </w:r>
      <w:r w:rsidR="004C7FA6" w:rsidRPr="004C36BA">
        <w:rPr>
          <w:rStyle w:val="Code"/>
        </w:rPr>
        <w:t>EntityServer</w:t>
      </w:r>
      <w:r w:rsidR="004C7FA6">
        <w:t xml:space="preserve"> model</w:t>
      </w:r>
      <w:r w:rsidR="009B0356">
        <w:rPr>
          <w:rStyle w:val="Code"/>
        </w:rPr>
        <w:t>.</w:t>
      </w:r>
    </w:p>
    <w:p w14:paraId="01A134D4" w14:textId="50107CF0" w:rsidR="009F18F5" w:rsidRDefault="009F18F5" w:rsidP="009F18F5">
      <w:pPr>
        <w:pStyle w:val="BodyText"/>
      </w:pPr>
      <w:r>
        <w:t>In</w:t>
      </w:r>
      <w:r w:rsidR="001F585F">
        <w:t xml:space="preserve"> the</w:t>
      </w:r>
      <w:r>
        <w:t xml:space="preserve"> </w:t>
      </w:r>
      <w:proofErr w:type="spellStart"/>
      <w:proofErr w:type="gramStart"/>
      <w:r w:rsidRPr="001F585F">
        <w:rPr>
          <w:rStyle w:val="Code"/>
        </w:rPr>
        <w:t>doArrival</w:t>
      </w:r>
      <w:proofErr w:type="spellEnd"/>
      <w:r w:rsidRPr="001F585F">
        <w:rPr>
          <w:rStyle w:val="Code"/>
        </w:rPr>
        <w:t>(</w:t>
      </w:r>
      <w:proofErr w:type="gramEnd"/>
      <w:r w:rsidR="000740B8">
        <w:rPr>
          <w:rStyle w:val="Code"/>
        </w:rPr>
        <w:t>Customer</w:t>
      </w:r>
      <w:r w:rsidRPr="001F585F">
        <w:rPr>
          <w:rStyle w:val="Code"/>
        </w:rPr>
        <w:t>)</w:t>
      </w:r>
      <w:r w:rsidR="001F585F" w:rsidRPr="001F585F">
        <w:t xml:space="preserve"> method</w:t>
      </w:r>
      <w:r>
        <w:t xml:space="preserve">, the </w:t>
      </w:r>
      <w:r w:rsidR="00E028EB">
        <w:t xml:space="preserve">first item is to call </w:t>
      </w:r>
      <w:proofErr w:type="spellStart"/>
      <w:r w:rsidR="00E028EB" w:rsidRPr="00E028EB">
        <w:rPr>
          <w:rStyle w:val="Code"/>
        </w:rPr>
        <w:t>stampTime</w:t>
      </w:r>
      <w:proofErr w:type="spellEnd"/>
      <w:r w:rsidR="00E028EB" w:rsidRPr="00E028EB">
        <w:rPr>
          <w:rStyle w:val="Code"/>
        </w:rPr>
        <w:t>()</w:t>
      </w:r>
      <w:r w:rsidR="00E028EB">
        <w:t xml:space="preserve"> on the arriving </w:t>
      </w:r>
      <w:r w:rsidR="000740B8">
        <w:rPr>
          <w:rStyle w:val="Code"/>
        </w:rPr>
        <w:t>Customer</w:t>
      </w:r>
      <w:r w:rsidR="00E028EB">
        <w:t xml:space="preserve"> object</w:t>
      </w:r>
      <w:r w:rsidR="007B1106">
        <w:t xml:space="preserve">, as in </w:t>
      </w:r>
      <w:proofErr w:type="spellStart"/>
      <w:r w:rsidR="007B1106" w:rsidRPr="007B1106">
        <w:rPr>
          <w:rStyle w:val="Code"/>
        </w:rPr>
        <w:t>CustomerServer</w:t>
      </w:r>
      <w:proofErr w:type="spellEnd"/>
      <w:r w:rsidR="00E028EB">
        <w:t xml:space="preserve">.  </w:t>
      </w:r>
      <w:r w:rsidR="00FD6E8B">
        <w:t xml:space="preserve">The next </w:t>
      </w:r>
      <w:r>
        <w:t xml:space="preserve">state transition is to add the </w:t>
      </w:r>
      <w:r w:rsidR="00DD2E42" w:rsidRPr="00DD2E42">
        <w:rPr>
          <w:rStyle w:val="Code"/>
        </w:rPr>
        <w:t>customer</w:t>
      </w:r>
      <w:r w:rsidR="00DD2E42">
        <w:t xml:space="preserve"> object</w:t>
      </w:r>
      <w:r>
        <w:t xml:space="preserve"> to the </w:t>
      </w:r>
      <w:r w:rsidRPr="007D5C65">
        <w:rPr>
          <w:rStyle w:val="Code"/>
        </w:rPr>
        <w:t>queue</w:t>
      </w:r>
      <w:r>
        <w:t xml:space="preserve"> c</w:t>
      </w:r>
      <w:r w:rsidR="00536882">
        <w:t>ontainer</w:t>
      </w:r>
      <w:r w:rsidR="00A4273D">
        <w:t xml:space="preserve">.  </w:t>
      </w:r>
      <w:r w:rsidR="00536882">
        <w:t>Si</w:t>
      </w:r>
      <w:r>
        <w:t xml:space="preserve">nce the </w:t>
      </w:r>
      <w:r w:rsidRPr="005F6DC6">
        <w:rPr>
          <w:rStyle w:val="Code"/>
        </w:rPr>
        <w:t>queue</w:t>
      </w:r>
      <w:r>
        <w:t xml:space="preserve"> itself is </w:t>
      </w:r>
      <w:r w:rsidR="00B45294">
        <w:t>a</w:t>
      </w:r>
      <w:r>
        <w:t xml:space="preserve"> state</w:t>
      </w:r>
      <w:r w:rsidR="00B45294">
        <w:t xml:space="preserve"> variable</w:t>
      </w:r>
      <w:r>
        <w:t xml:space="preserve">, </w:t>
      </w:r>
      <w:r w:rsidR="0064182B">
        <w:t xml:space="preserve">it must fire a </w:t>
      </w:r>
      <w:proofErr w:type="spellStart"/>
      <w:r w:rsidR="0064182B">
        <w:t>PropertyChange</w:t>
      </w:r>
      <w:proofErr w:type="spellEnd"/>
      <w:r w:rsidR="0064182B">
        <w:t xml:space="preserve"> event</w:t>
      </w:r>
      <w:r w:rsidR="00EC2C85">
        <w:t xml:space="preserve"> when it changes (i.e. whenever a </w:t>
      </w:r>
      <w:r w:rsidR="000740B8">
        <w:rPr>
          <w:rStyle w:val="Code"/>
        </w:rPr>
        <w:t>Customer</w:t>
      </w:r>
      <w:r w:rsidR="00605F80">
        <w:t xml:space="preserve"> object</w:t>
      </w:r>
      <w:r w:rsidR="00EC2C85">
        <w:t xml:space="preserve"> is put in or taken out)</w:t>
      </w:r>
      <w:r w:rsidR="0064182B">
        <w:t xml:space="preserve">; </w:t>
      </w:r>
      <w:r>
        <w:t xml:space="preserve">use the following code snippet to fire the </w:t>
      </w:r>
      <w:proofErr w:type="spellStart"/>
      <w:r>
        <w:t>PropertyChange</w:t>
      </w:r>
      <w:proofErr w:type="spellEnd"/>
      <w:r>
        <w:t xml:space="preserve"> Event:</w:t>
      </w:r>
    </w:p>
    <w:p w14:paraId="6FDFC372" w14:textId="211A85C4" w:rsidR="0090405E" w:rsidRDefault="00045565" w:rsidP="00052086">
      <w:pPr>
        <w:pStyle w:val="VerbatimIndent"/>
      </w:pPr>
      <w:proofErr w:type="spellStart"/>
      <w:proofErr w:type="gramStart"/>
      <w:r>
        <w:t>c</w:t>
      </w:r>
      <w:r w:rsidR="0090405E">
        <w:t>ustomer.stampTime</w:t>
      </w:r>
      <w:proofErr w:type="spellEnd"/>
      <w:proofErr w:type="gramEnd"/>
      <w:r w:rsidR="0090405E">
        <w:t>();</w:t>
      </w:r>
    </w:p>
    <w:p w14:paraId="20745C0B" w14:textId="17FD6A32" w:rsidR="009F18F5" w:rsidRDefault="007F4AE5" w:rsidP="00052086">
      <w:pPr>
        <w:pStyle w:val="VerbatimIndent"/>
      </w:pPr>
      <w:proofErr w:type="spellStart"/>
      <w:r>
        <w:t>SortedSet</w:t>
      </w:r>
      <w:proofErr w:type="spellEnd"/>
      <w:r w:rsidR="004E6EEC">
        <w:t>&lt;</w:t>
      </w:r>
      <w:r w:rsidR="000740B8">
        <w:t>Customer</w:t>
      </w:r>
      <w:r w:rsidR="004E6EEC">
        <w:t>&gt;</w:t>
      </w:r>
      <w:r w:rsidR="009F18F5">
        <w:t xml:space="preserve"> </w:t>
      </w:r>
      <w:proofErr w:type="spellStart"/>
      <w:r w:rsidR="009F18F5">
        <w:t>oldQueue</w:t>
      </w:r>
      <w:proofErr w:type="spellEnd"/>
      <w:r w:rsidR="009F18F5">
        <w:t xml:space="preserve"> = </w:t>
      </w:r>
      <w:proofErr w:type="spellStart"/>
      <w:proofErr w:type="gramStart"/>
      <w:r w:rsidR="002B7C3C">
        <w:t>getQueue</w:t>
      </w:r>
      <w:proofErr w:type="spellEnd"/>
      <w:r w:rsidR="009F18F5">
        <w:t>(</w:t>
      </w:r>
      <w:proofErr w:type="gramEnd"/>
      <w:r w:rsidR="009F18F5">
        <w:t>);</w:t>
      </w:r>
    </w:p>
    <w:p w14:paraId="2AFBE039" w14:textId="77777777" w:rsidR="009F18F5" w:rsidRDefault="009F18F5" w:rsidP="00052086">
      <w:pPr>
        <w:pStyle w:val="VerbatimIndent"/>
      </w:pPr>
      <w:proofErr w:type="spellStart"/>
      <w:r>
        <w:t>queue.add</w:t>
      </w:r>
      <w:proofErr w:type="spellEnd"/>
      <w:r>
        <w:t>(customer);</w:t>
      </w:r>
    </w:p>
    <w:p w14:paraId="1BD5C1F7" w14:textId="77777777" w:rsidR="009F18F5" w:rsidRDefault="009F18F5" w:rsidP="00052086">
      <w:pPr>
        <w:pStyle w:val="VerbatimIndent"/>
      </w:pPr>
      <w:proofErr w:type="spellStart"/>
      <w:proofErr w:type="gramStart"/>
      <w:r>
        <w:t>firePropertyChange</w:t>
      </w:r>
      <w:proofErr w:type="spellEnd"/>
      <w:r>
        <w:t>(</w:t>
      </w:r>
      <w:proofErr w:type="gramEnd"/>
      <w:r>
        <w:t xml:space="preserve">"queue", </w:t>
      </w:r>
      <w:proofErr w:type="spellStart"/>
      <w:r>
        <w:t>oldQueue</w:t>
      </w:r>
      <w:proofErr w:type="spellEnd"/>
      <w:r>
        <w:t xml:space="preserve">, </w:t>
      </w:r>
      <w:proofErr w:type="spellStart"/>
      <w:r w:rsidR="002B7C3C">
        <w:t>getQueue</w:t>
      </w:r>
      <w:proofErr w:type="spellEnd"/>
      <w:r w:rsidR="002B7C3C">
        <w:t xml:space="preserve"> </w:t>
      </w:r>
      <w:r>
        <w:t>());</w:t>
      </w:r>
    </w:p>
    <w:p w14:paraId="08CDB178" w14:textId="5065E7FE" w:rsidR="00045565" w:rsidRDefault="00045565" w:rsidP="009F18F5">
      <w:pPr>
        <w:pStyle w:val="BodyText"/>
      </w:pPr>
      <w:r>
        <w:t xml:space="preserve">The </w:t>
      </w:r>
      <w:proofErr w:type="spellStart"/>
      <w:proofErr w:type="gramStart"/>
      <w:r w:rsidRPr="00045565">
        <w:rPr>
          <w:rStyle w:val="Code"/>
        </w:rPr>
        <w:t>stampTime</w:t>
      </w:r>
      <w:proofErr w:type="spellEnd"/>
      <w:r w:rsidRPr="00045565">
        <w:rPr>
          <w:rStyle w:val="Code"/>
        </w:rPr>
        <w:t>(</w:t>
      </w:r>
      <w:proofErr w:type="gramEnd"/>
      <w:r w:rsidRPr="00045565">
        <w:rPr>
          <w:rStyle w:val="Code"/>
        </w:rPr>
        <w:t>)</w:t>
      </w:r>
      <w:r>
        <w:t xml:space="preserve"> call is important since it is the primary sorting key for Entities.</w:t>
      </w:r>
    </w:p>
    <w:p w14:paraId="727ED4FD" w14:textId="118A7C42" w:rsidR="009F18F5" w:rsidRDefault="009F18F5" w:rsidP="009F18F5">
      <w:pPr>
        <w:pStyle w:val="BodyText"/>
      </w:pPr>
      <w:r>
        <w:t xml:space="preserve">The </w:t>
      </w:r>
      <w:r w:rsidRPr="002B33E2">
        <w:rPr>
          <w:rStyle w:val="Event"/>
        </w:rPr>
        <w:t>StartService</w:t>
      </w:r>
      <w:r>
        <w:t xml:space="preserve"> event has no argument, so the </w:t>
      </w:r>
      <w:proofErr w:type="spellStart"/>
      <w:proofErr w:type="gramStart"/>
      <w:r w:rsidRPr="00ED5510">
        <w:rPr>
          <w:rStyle w:val="Code"/>
        </w:rPr>
        <w:t>doStartService</w:t>
      </w:r>
      <w:proofErr w:type="spellEnd"/>
      <w:r w:rsidRPr="00ED5510">
        <w:rPr>
          <w:rStyle w:val="Code"/>
        </w:rPr>
        <w:t>(</w:t>
      </w:r>
      <w:proofErr w:type="gramEnd"/>
      <w:r w:rsidRPr="00ED5510">
        <w:rPr>
          <w:rStyle w:val="Code"/>
        </w:rPr>
        <w:t>)</w:t>
      </w:r>
      <w:r>
        <w:t xml:space="preserve"> method should likewise not either. Inside the method, you will need a reference to the </w:t>
      </w:r>
      <w:r w:rsidR="003213EE">
        <w:t>first customer object</w:t>
      </w:r>
      <w:r>
        <w:t xml:space="preserve"> of the queue</w:t>
      </w:r>
      <w:r w:rsidR="00DF699C">
        <w:t>:</w:t>
      </w:r>
    </w:p>
    <w:p w14:paraId="06BDF592" w14:textId="291A4A4C" w:rsidR="009F18F5" w:rsidRDefault="009F18F5" w:rsidP="00C67693">
      <w:pPr>
        <w:pStyle w:val="Verbatim"/>
      </w:pPr>
      <w:r>
        <w:tab/>
      </w:r>
      <w:r w:rsidR="000740B8">
        <w:t>Customer</w:t>
      </w:r>
      <w:r w:rsidR="00670F50">
        <w:t xml:space="preserve"> </w:t>
      </w:r>
      <w:proofErr w:type="spellStart"/>
      <w:r w:rsidR="00670F50">
        <w:t>customer</w:t>
      </w:r>
      <w:proofErr w:type="spellEnd"/>
      <w:r w:rsidR="00670F50">
        <w:t xml:space="preserve"> = </w:t>
      </w:r>
      <w:proofErr w:type="spellStart"/>
      <w:proofErr w:type="gramStart"/>
      <w:r>
        <w:t>queue.</w:t>
      </w:r>
      <w:r w:rsidR="00B03C59">
        <w:t>first</w:t>
      </w:r>
      <w:proofErr w:type="spellEnd"/>
      <w:proofErr w:type="gramEnd"/>
      <w:r>
        <w:t>();</w:t>
      </w:r>
    </w:p>
    <w:p w14:paraId="7111CD61" w14:textId="244DACF8" w:rsidR="005A1C08" w:rsidRDefault="00FF6B3B" w:rsidP="00C67693">
      <w:pPr>
        <w:pStyle w:val="Verbatim"/>
      </w:pPr>
      <w:r>
        <w:tab/>
      </w:r>
      <w:proofErr w:type="spellStart"/>
      <w:proofErr w:type="gramStart"/>
      <w:r>
        <w:t>queue.remove</w:t>
      </w:r>
      <w:proofErr w:type="spellEnd"/>
      <w:proofErr w:type="gramEnd"/>
      <w:r w:rsidR="005A1C08">
        <w:t>(customer);</w:t>
      </w:r>
    </w:p>
    <w:p w14:paraId="4082A374" w14:textId="286D897A" w:rsidR="009F18F5" w:rsidRDefault="009F18F5" w:rsidP="009F18F5">
      <w:pPr>
        <w:pStyle w:val="BodyText"/>
      </w:pPr>
      <w:r>
        <w:t xml:space="preserve">Since this changes the state of queue, the </w:t>
      </w:r>
      <w:proofErr w:type="spellStart"/>
      <w:proofErr w:type="gramStart"/>
      <w:r w:rsidRPr="00FC26E4">
        <w:rPr>
          <w:rStyle w:val="Code"/>
        </w:rPr>
        <w:t>firePropertyChange</w:t>
      </w:r>
      <w:proofErr w:type="spellEnd"/>
      <w:r w:rsidRPr="00FC26E4">
        <w:rPr>
          <w:rStyle w:val="Code"/>
        </w:rPr>
        <w:t>(</w:t>
      </w:r>
      <w:proofErr w:type="gramEnd"/>
      <w:r w:rsidRPr="00FC26E4">
        <w:rPr>
          <w:rStyle w:val="Code"/>
        </w:rPr>
        <w:t>)</w:t>
      </w:r>
      <w:r>
        <w:t xml:space="preserve"> should be done </w:t>
      </w:r>
      <w:r w:rsidR="00FC26E4">
        <w:t xml:space="preserve">in a manner </w:t>
      </w:r>
      <w:r>
        <w:t xml:space="preserve">similar to </w:t>
      </w:r>
      <w:r w:rsidR="001768EA">
        <w:t xml:space="preserve">that in </w:t>
      </w:r>
      <w:proofErr w:type="spellStart"/>
      <w:r w:rsidRPr="001768EA">
        <w:rPr>
          <w:rStyle w:val="Code"/>
        </w:rPr>
        <w:t>doArrival</w:t>
      </w:r>
      <w:proofErr w:type="spellEnd"/>
      <w:r w:rsidR="001768EA" w:rsidRPr="001768EA">
        <w:rPr>
          <w:rStyle w:val="Code"/>
        </w:rPr>
        <w:t>(</w:t>
      </w:r>
      <w:r w:rsidR="000740B8">
        <w:rPr>
          <w:rStyle w:val="Code"/>
        </w:rPr>
        <w:t>Customer</w:t>
      </w:r>
      <w:r w:rsidR="001768EA" w:rsidRPr="001768EA">
        <w:rPr>
          <w:rStyle w:val="Code"/>
        </w:rPr>
        <w:t>)</w:t>
      </w:r>
      <w:r>
        <w:t>. The</w:t>
      </w:r>
      <w:r w:rsidR="002F7108" w:rsidRPr="002F7108">
        <w:t xml:space="preserve"> </w:t>
      </w:r>
      <w:r w:rsidR="002F7108" w:rsidRPr="002F7108">
        <w:rPr>
          <w:rStyle w:val="Code"/>
        </w:rPr>
        <w:t>customer</w:t>
      </w:r>
      <w:r>
        <w:t xml:space="preserve"> </w:t>
      </w:r>
      <w:r w:rsidR="002F7108">
        <w:t xml:space="preserve">then </w:t>
      </w:r>
      <w:r>
        <w:t xml:space="preserve">should be passed as the last argument in both the interrupt call that </w:t>
      </w:r>
      <w:r w:rsidR="000671BF">
        <w:t>cancels</w:t>
      </w:r>
      <w:r>
        <w:t xml:space="preserve"> Renege and the </w:t>
      </w:r>
      <w:proofErr w:type="spellStart"/>
      <w:r w:rsidRPr="000E3AC5">
        <w:rPr>
          <w:rStyle w:val="HTMLCode"/>
        </w:rPr>
        <w:t>waitDelay</w:t>
      </w:r>
      <w:proofErr w:type="spellEnd"/>
      <w:r>
        <w:t xml:space="preserve"> call for the edge that schedules </w:t>
      </w:r>
      <w:r w:rsidRPr="000E3AC5">
        <w:rPr>
          <w:rStyle w:val="Event"/>
        </w:rPr>
        <w:t>EndService</w:t>
      </w:r>
      <w:r>
        <w:t>.</w:t>
      </w:r>
    </w:p>
    <w:p w14:paraId="6EC56291" w14:textId="2BD50CBE" w:rsidR="009F18F5" w:rsidRDefault="00166DFA" w:rsidP="009F18F5">
      <w:pPr>
        <w:pStyle w:val="BodyText"/>
      </w:pPr>
      <w:r>
        <w:t>I</w:t>
      </w:r>
      <w:r w:rsidR="009F18F5">
        <w:t>mplement</w:t>
      </w:r>
      <w:r>
        <w:t>ing</w:t>
      </w:r>
      <w:r w:rsidR="009F18F5">
        <w:t xml:space="preserve"> </w:t>
      </w:r>
      <w:r w:rsidR="003256C5">
        <w:t>the state variable</w:t>
      </w:r>
      <w:r w:rsidR="009F18F5">
        <w:t xml:space="preserve"> ‘D</w:t>
      </w:r>
      <w:r w:rsidR="00C9226F" w:rsidRPr="00C9226F">
        <w:rPr>
          <w:vertAlign w:val="subscript"/>
        </w:rPr>
        <w:t>S</w:t>
      </w:r>
      <w:r w:rsidR="009F18F5">
        <w:t>’</w:t>
      </w:r>
      <w:r w:rsidR="003256C5">
        <w:t xml:space="preserve"> (delay in queue</w:t>
      </w:r>
      <w:r w:rsidR="00C9226F">
        <w:t xml:space="preserve"> for customers served</w:t>
      </w:r>
      <w:r w:rsidR="003256C5">
        <w:t>)</w:t>
      </w:r>
      <w:r w:rsidR="009F18F5">
        <w:t xml:space="preserve"> indicated in </w:t>
      </w:r>
      <w:r w:rsidR="00AA23AD">
        <w:fldChar w:fldCharType="begin"/>
      </w:r>
      <w:r w:rsidR="00AA23AD">
        <w:instrText xml:space="preserve"> REF _Ref107200837 \h </w:instrText>
      </w:r>
      <w:r w:rsidR="00AA23AD">
        <w:fldChar w:fldCharType="separate"/>
      </w:r>
      <w:r w:rsidR="00714C18">
        <w:t xml:space="preserve">Figure </w:t>
      </w:r>
      <w:r w:rsidR="00714C18">
        <w:rPr>
          <w:noProof/>
        </w:rPr>
        <w:t>1</w:t>
      </w:r>
      <w:r w:rsidR="00AA23AD">
        <w:fldChar w:fldCharType="end"/>
      </w:r>
      <w:r>
        <w:t xml:space="preserve"> should be done in a like manner as in </w:t>
      </w:r>
      <w:r w:rsidR="00D006B9">
        <w:rPr>
          <w:rStyle w:val="Code"/>
        </w:rPr>
        <w:t>Entity</w:t>
      </w:r>
      <w:r w:rsidRPr="00166DFA">
        <w:rPr>
          <w:rStyle w:val="Code"/>
        </w:rPr>
        <w:t>Server</w:t>
      </w:r>
      <w:r>
        <w:t xml:space="preserve"> </w:t>
      </w:r>
      <w:r w:rsidR="00CC3A51">
        <w:t xml:space="preserve">(from </w:t>
      </w:r>
      <w:r>
        <w:t>class</w:t>
      </w:r>
      <w:r w:rsidR="00CC3A51">
        <w:t xml:space="preserve">).  </w:t>
      </w:r>
      <w:r w:rsidR="009F18F5">
        <w:t xml:space="preserve">After all states have been changed, invoke the </w:t>
      </w:r>
      <w:proofErr w:type="gramStart"/>
      <w:r w:rsidR="009F18F5" w:rsidRPr="00CB0041">
        <w:rPr>
          <w:rStyle w:val="Code"/>
        </w:rPr>
        <w:t>interrupt(</w:t>
      </w:r>
      <w:proofErr w:type="gramEnd"/>
      <w:r w:rsidR="009F18F5" w:rsidRPr="00CB0041">
        <w:rPr>
          <w:rStyle w:val="Code"/>
        </w:rPr>
        <w:t>)</w:t>
      </w:r>
      <w:r w:rsidR="009F18F5">
        <w:t xml:space="preserve"> method, and finally the </w:t>
      </w:r>
      <w:proofErr w:type="spellStart"/>
      <w:r w:rsidR="009F18F5" w:rsidRPr="00581E6C">
        <w:rPr>
          <w:rStyle w:val="Code"/>
        </w:rPr>
        <w:t>waitDelay</w:t>
      </w:r>
      <w:proofErr w:type="spellEnd"/>
      <w:r w:rsidR="009F18F5" w:rsidRPr="00581E6C">
        <w:rPr>
          <w:rStyle w:val="Code"/>
        </w:rPr>
        <w:t>()</w:t>
      </w:r>
      <w:r w:rsidR="009F18F5">
        <w:t xml:space="preserve"> method</w:t>
      </w:r>
      <w:r w:rsidR="00581E6C">
        <w:t xml:space="preserve"> indicated in </w:t>
      </w:r>
      <w:r w:rsidR="00581E6C">
        <w:fldChar w:fldCharType="begin"/>
      </w:r>
      <w:r w:rsidR="00581E6C">
        <w:instrText xml:space="preserve"> REF _Ref107200837 \h </w:instrText>
      </w:r>
      <w:r w:rsidR="00581E6C">
        <w:fldChar w:fldCharType="separate"/>
      </w:r>
      <w:r w:rsidR="00714C18">
        <w:t xml:space="preserve">Figure </w:t>
      </w:r>
      <w:r w:rsidR="00714C18">
        <w:rPr>
          <w:noProof/>
        </w:rPr>
        <w:t>1</w:t>
      </w:r>
      <w:r w:rsidR="00581E6C">
        <w:fldChar w:fldCharType="end"/>
      </w:r>
      <w:r w:rsidR="009F18F5">
        <w:t>.</w:t>
      </w:r>
      <w:r w:rsidR="00C56FBD">
        <w:t xml:space="preserve">  </w:t>
      </w:r>
    </w:p>
    <w:p w14:paraId="2563552E" w14:textId="77777777" w:rsidR="009F18F5" w:rsidRDefault="009F18F5" w:rsidP="009F18F5">
      <w:pPr>
        <w:pStyle w:val="BodyText"/>
      </w:pPr>
      <w:r>
        <w:t xml:space="preserve">All the other do methods in </w:t>
      </w:r>
      <w:proofErr w:type="spellStart"/>
      <w:r w:rsidRPr="005D0E02">
        <w:rPr>
          <w:rStyle w:val="Code"/>
        </w:rPr>
        <w:t>ServerWithReneges</w:t>
      </w:r>
      <w:proofErr w:type="spellEnd"/>
      <w:r>
        <w:t xml:space="preserve"> can be implemented using</w:t>
      </w:r>
      <w:r w:rsidR="00DD1847">
        <w:t xml:space="preserve"> concepts</w:t>
      </w:r>
      <w:r>
        <w:t xml:space="preserve"> that have been covered.</w:t>
      </w:r>
    </w:p>
    <w:p w14:paraId="6EC78CF7" w14:textId="4C21A2E6" w:rsidR="009F18F5" w:rsidRDefault="009F18F5" w:rsidP="009F18F5">
      <w:pPr>
        <w:pStyle w:val="BodyText"/>
      </w:pPr>
      <w:r>
        <w:t xml:space="preserve">Also, the </w:t>
      </w:r>
      <w:proofErr w:type="gramStart"/>
      <w:r w:rsidRPr="00CD2208">
        <w:rPr>
          <w:rStyle w:val="Code"/>
        </w:rPr>
        <w:t>reset(</w:t>
      </w:r>
      <w:proofErr w:type="gramEnd"/>
      <w:r>
        <w:t xml:space="preserve">) method should </w:t>
      </w:r>
      <w:r w:rsidR="007A6368">
        <w:t>implement</w:t>
      </w:r>
      <w:r>
        <w:t xml:space="preserve"> </w:t>
      </w:r>
      <w:r w:rsidR="00CD2208">
        <w:t xml:space="preserve">the state transitions in </w:t>
      </w:r>
      <w:r w:rsidR="003779A2">
        <w:t xml:space="preserve">the Run event in </w:t>
      </w:r>
      <w:r w:rsidR="00CD2208">
        <w:fldChar w:fldCharType="begin"/>
      </w:r>
      <w:r w:rsidR="00CD2208">
        <w:instrText xml:space="preserve"> REF _Ref107200837 \h </w:instrText>
      </w:r>
      <w:r w:rsidR="00CD2208">
        <w:fldChar w:fldCharType="separate"/>
      </w:r>
      <w:r w:rsidR="00714C18">
        <w:t xml:space="preserve">Figure </w:t>
      </w:r>
      <w:r w:rsidR="00714C18">
        <w:rPr>
          <w:noProof/>
        </w:rPr>
        <w:t>1</w:t>
      </w:r>
      <w:r w:rsidR="00CD2208">
        <w:fldChar w:fldCharType="end"/>
      </w:r>
      <w:r w:rsidR="00CD2208">
        <w:t xml:space="preserve">, and </w:t>
      </w:r>
      <w:proofErr w:type="spellStart"/>
      <w:r w:rsidR="00CD2208" w:rsidRPr="00CD2208">
        <w:rPr>
          <w:rStyle w:val="Code"/>
        </w:rPr>
        <w:t>doRun</w:t>
      </w:r>
      <w:proofErr w:type="spellEnd"/>
      <w:r w:rsidR="00CD2208" w:rsidRPr="00CD2208">
        <w:rPr>
          <w:rStyle w:val="Code"/>
        </w:rPr>
        <w:t>()</w:t>
      </w:r>
      <w:r w:rsidR="00CD2208">
        <w:t xml:space="preserve"> should only fire </w:t>
      </w:r>
      <w:proofErr w:type="spellStart"/>
      <w:r w:rsidR="00CD2208">
        <w:t>PropertyChanges</w:t>
      </w:r>
      <w:proofErr w:type="spellEnd"/>
      <w:r w:rsidR="001A5656">
        <w:t xml:space="preserve"> </w:t>
      </w:r>
      <w:r w:rsidR="006D21F3">
        <w:t>(</w:t>
      </w:r>
      <w:r w:rsidR="001A5656">
        <w:t>just as in</w:t>
      </w:r>
      <w:r w:rsidR="009076D4">
        <w:t xml:space="preserve"> previous computer assignments</w:t>
      </w:r>
      <w:r w:rsidR="004A1AD4">
        <w:t>)</w:t>
      </w:r>
      <w:r w:rsidR="00CD2208">
        <w:t>.</w:t>
      </w:r>
      <w:r w:rsidR="00E16FE7">
        <w:t xml:space="preserve">  As mentioned above, only the time-persistent state variables should fire </w:t>
      </w:r>
      <w:proofErr w:type="spellStart"/>
      <w:r w:rsidR="00E16FE7">
        <w:t>ProperyChanges</w:t>
      </w:r>
      <w:proofErr w:type="spellEnd"/>
      <w:r w:rsidR="00E16FE7">
        <w:t xml:space="preserve"> in </w:t>
      </w:r>
      <w:proofErr w:type="spellStart"/>
      <w:proofErr w:type="gramStart"/>
      <w:r w:rsidR="00E16FE7" w:rsidRPr="00E16FE7">
        <w:rPr>
          <w:rStyle w:val="Code"/>
        </w:rPr>
        <w:t>doRun</w:t>
      </w:r>
      <w:proofErr w:type="spellEnd"/>
      <w:r w:rsidR="00E16FE7" w:rsidRPr="00E16FE7">
        <w:rPr>
          <w:rStyle w:val="Code"/>
        </w:rPr>
        <w:t>(</w:t>
      </w:r>
      <w:proofErr w:type="gramEnd"/>
      <w:r w:rsidR="00E16FE7" w:rsidRPr="00E16FE7">
        <w:rPr>
          <w:rStyle w:val="Code"/>
        </w:rPr>
        <w:t>)</w:t>
      </w:r>
      <w:r w:rsidR="00E16FE7">
        <w:t>.</w:t>
      </w:r>
    </w:p>
    <w:p w14:paraId="64E9C917" w14:textId="77777777" w:rsidR="005B2ED9" w:rsidRDefault="005B2ED9" w:rsidP="005B2ED9">
      <w:pPr>
        <w:pStyle w:val="Heading3"/>
      </w:pPr>
      <w:r>
        <w:lastRenderedPageBreak/>
        <w:t>Canceling Edges</w:t>
      </w:r>
    </w:p>
    <w:p w14:paraId="77D46546" w14:textId="77777777" w:rsidR="005B2ED9" w:rsidRDefault="005B2ED9" w:rsidP="005B2ED9">
      <w:pPr>
        <w:pStyle w:val="BodyText"/>
      </w:pPr>
      <w:r>
        <w:t xml:space="preserve">Canceling edges are implemented in Simkit by invoking the </w:t>
      </w:r>
      <w:proofErr w:type="gramStart"/>
      <w:r w:rsidRPr="00A27C18">
        <w:rPr>
          <w:rStyle w:val="Code"/>
        </w:rPr>
        <w:t>interrupt(</w:t>
      </w:r>
      <w:proofErr w:type="gramEnd"/>
      <w:r w:rsidRPr="00A27C18">
        <w:rPr>
          <w:rStyle w:val="Code"/>
        </w:rPr>
        <w:t xml:space="preserve">) </w:t>
      </w:r>
      <w:r>
        <w:t xml:space="preserve">method (defined in </w:t>
      </w:r>
      <w:proofErr w:type="spellStart"/>
      <w:r w:rsidRPr="00BB52CE">
        <w:rPr>
          <w:rStyle w:val="Code"/>
        </w:rPr>
        <w:t>SimEntityBase</w:t>
      </w:r>
      <w:proofErr w:type="spellEnd"/>
      <w:r>
        <w:t xml:space="preserve">). The form you should use here has signature </w:t>
      </w:r>
      <w:r w:rsidRPr="00BB52CE">
        <w:rPr>
          <w:rStyle w:val="Code"/>
        </w:rPr>
        <w:t xml:space="preserve">(String, </w:t>
      </w:r>
      <w:r>
        <w:rPr>
          <w:rStyle w:val="Code"/>
        </w:rPr>
        <w:t>Object…</w:t>
      </w:r>
      <w:r w:rsidRPr="00BB52CE">
        <w:rPr>
          <w:rStyle w:val="Code"/>
        </w:rPr>
        <w:t>)</w:t>
      </w:r>
      <w:r>
        <w:t>, where the first argument is the name of the event to be canceled and the second and subsequent arguments are the parameter list corresponding to the event being cancelled. The first event that matches the values of the second parameter (as well as the name of the first parameter) of the interrupt will be removed from the event list. If there is no such event on the event list, then nothing happens.</w:t>
      </w:r>
    </w:p>
    <w:p w14:paraId="2A3E1A2E" w14:textId="6EC2E424" w:rsidR="005B2ED9" w:rsidRDefault="005B2ED9" w:rsidP="005B2ED9">
      <w:pPr>
        <w:pStyle w:val="BodyText"/>
      </w:pPr>
      <w:r>
        <w:t xml:space="preserve">In this case, the customer who is starting service must have his corresponding </w:t>
      </w:r>
      <w:r w:rsidRPr="00121777">
        <w:rPr>
          <w:rStyle w:val="Event"/>
        </w:rPr>
        <w:t>Renege</w:t>
      </w:r>
      <w:r>
        <w:t xml:space="preserve"> event ca</w:t>
      </w:r>
      <w:r w:rsidR="00121777">
        <w:t xml:space="preserve">nceled, so the following code is a part of the </w:t>
      </w:r>
      <w:proofErr w:type="spellStart"/>
      <w:proofErr w:type="gramStart"/>
      <w:r w:rsidR="00121777" w:rsidRPr="00121777">
        <w:rPr>
          <w:rStyle w:val="Code"/>
        </w:rPr>
        <w:t>doStartService</w:t>
      </w:r>
      <w:proofErr w:type="spellEnd"/>
      <w:r w:rsidR="00121777" w:rsidRPr="00121777">
        <w:rPr>
          <w:rStyle w:val="Code"/>
        </w:rPr>
        <w:t>(</w:t>
      </w:r>
      <w:proofErr w:type="gramEnd"/>
      <w:r w:rsidR="00121777" w:rsidRPr="00121777">
        <w:rPr>
          <w:rStyle w:val="Code"/>
        </w:rPr>
        <w:t>)</w:t>
      </w:r>
      <w:r w:rsidR="00121777">
        <w:t xml:space="preserve"> method</w:t>
      </w:r>
      <w:r>
        <w:t>:</w:t>
      </w:r>
    </w:p>
    <w:p w14:paraId="2B7F11FB" w14:textId="3B320497" w:rsidR="005B2ED9" w:rsidRDefault="005B2ED9" w:rsidP="005B2ED9">
      <w:pPr>
        <w:pStyle w:val="Verbatim"/>
      </w:pPr>
      <w:r>
        <w:tab/>
        <w:t xml:space="preserve">Customer </w:t>
      </w:r>
      <w:proofErr w:type="spellStart"/>
      <w:r>
        <w:t>customer</w:t>
      </w:r>
      <w:proofErr w:type="spellEnd"/>
      <w:r>
        <w:t xml:space="preserve"> = </w:t>
      </w:r>
      <w:proofErr w:type="spellStart"/>
      <w:proofErr w:type="gramStart"/>
      <w:r>
        <w:t>queue.</w:t>
      </w:r>
      <w:r w:rsidR="00CE3A83">
        <w:t>first</w:t>
      </w:r>
      <w:proofErr w:type="spellEnd"/>
      <w:proofErr w:type="gramEnd"/>
      <w:r>
        <w:t>();</w:t>
      </w:r>
    </w:p>
    <w:p w14:paraId="08E6E735" w14:textId="72AFE82E" w:rsidR="00CE3A83" w:rsidRDefault="00CE3A83" w:rsidP="005B2ED9">
      <w:pPr>
        <w:pStyle w:val="Verbatim"/>
      </w:pPr>
      <w:r>
        <w:tab/>
      </w:r>
      <w:proofErr w:type="spellStart"/>
      <w:proofErr w:type="gramStart"/>
      <w:r>
        <w:t>queue.remove</w:t>
      </w:r>
      <w:proofErr w:type="spellEnd"/>
      <w:proofErr w:type="gramEnd"/>
      <w:r>
        <w:t>(customer);</w:t>
      </w:r>
    </w:p>
    <w:p w14:paraId="44E197A9" w14:textId="77777777" w:rsidR="005B2ED9" w:rsidRDefault="005B2ED9" w:rsidP="005B2ED9">
      <w:pPr>
        <w:pStyle w:val="Verbatim"/>
      </w:pPr>
      <w:r>
        <w:tab/>
        <w:t>...</w:t>
      </w:r>
    </w:p>
    <w:p w14:paraId="1D840131" w14:textId="77777777" w:rsidR="005B2ED9" w:rsidRDefault="005B2ED9" w:rsidP="005B2ED9">
      <w:pPr>
        <w:pStyle w:val="Verbatim"/>
      </w:pPr>
      <w:r>
        <w:tab/>
      </w:r>
      <w:proofErr w:type="gramStart"/>
      <w:r>
        <w:t>interrupt(</w:t>
      </w:r>
      <w:proofErr w:type="gramEnd"/>
      <w:r>
        <w:t>“Renege”, customer);</w:t>
      </w:r>
    </w:p>
    <w:p w14:paraId="74AB2650" w14:textId="77F1D715" w:rsidR="005B2ED9" w:rsidRDefault="005B2ED9" w:rsidP="005B2ED9">
      <w:pPr>
        <w:pStyle w:val="BodyText"/>
      </w:pPr>
      <w:r>
        <w:t xml:space="preserve">As with a scheduling edge, the call is made in the ‘do’ method corresponding to the event at the tail of the edge. The </w:t>
      </w:r>
      <w:proofErr w:type="gramStart"/>
      <w:r w:rsidRPr="00104633">
        <w:rPr>
          <w:rStyle w:val="Code"/>
        </w:rPr>
        <w:t>interrupt(</w:t>
      </w:r>
      <w:proofErr w:type="gramEnd"/>
      <w:r w:rsidRPr="00104633">
        <w:rPr>
          <w:rStyle w:val="Code"/>
        </w:rPr>
        <w:t>)</w:t>
      </w:r>
      <w:r>
        <w:t xml:space="preserve"> statements should occur after the state transitions but before the </w:t>
      </w:r>
      <w:proofErr w:type="spellStart"/>
      <w:r w:rsidRPr="00104633">
        <w:rPr>
          <w:rStyle w:val="Code"/>
        </w:rPr>
        <w:t>waitDelay</w:t>
      </w:r>
      <w:proofErr w:type="spellEnd"/>
      <w:r w:rsidRPr="00104633">
        <w:rPr>
          <w:rStyle w:val="Code"/>
        </w:rPr>
        <w:t>()</w:t>
      </w:r>
      <w:r>
        <w:t xml:space="preserve"> statements.</w:t>
      </w:r>
    </w:p>
    <w:p w14:paraId="7877D5F7" w14:textId="77777777" w:rsidR="009F18F5" w:rsidRDefault="009F18F5" w:rsidP="00385A5C">
      <w:pPr>
        <w:pStyle w:val="Heading2"/>
      </w:pPr>
      <w:r>
        <w:t>Execution Class</w:t>
      </w:r>
    </w:p>
    <w:p w14:paraId="285856D9" w14:textId="2CE18092" w:rsidR="009F18F5" w:rsidRDefault="009F18F5" w:rsidP="009F18F5">
      <w:pPr>
        <w:pStyle w:val="BodyText"/>
      </w:pPr>
      <w:r>
        <w:t xml:space="preserve">Write a pure execution </w:t>
      </w:r>
      <w:r w:rsidR="00C674CF">
        <w:t xml:space="preserve">(main) </w:t>
      </w:r>
      <w:r>
        <w:t xml:space="preserve">class called </w:t>
      </w:r>
      <w:proofErr w:type="spellStart"/>
      <w:r w:rsidR="002B0A10">
        <w:rPr>
          <w:rStyle w:val="Code"/>
        </w:rPr>
        <w:t>RunServerWithReneges</w:t>
      </w:r>
      <w:proofErr w:type="spellEnd"/>
      <w:r>
        <w:t xml:space="preserve">. The main method should instantiate a </w:t>
      </w:r>
      <w:proofErr w:type="spellStart"/>
      <w:r w:rsidR="000740B8">
        <w:rPr>
          <w:rStyle w:val="Code"/>
        </w:rPr>
        <w:t>CustomerArrivalProcess</w:t>
      </w:r>
      <w:proofErr w:type="spellEnd"/>
      <w:r w:rsidR="00243D47">
        <w:t xml:space="preserve"> </w:t>
      </w:r>
      <w:r>
        <w:t xml:space="preserve">and a </w:t>
      </w:r>
      <w:proofErr w:type="spellStart"/>
      <w:r w:rsidRPr="008F39B8">
        <w:rPr>
          <w:rStyle w:val="Code"/>
        </w:rPr>
        <w:t>ServerWithReneges</w:t>
      </w:r>
      <w:proofErr w:type="spellEnd"/>
      <w:r w:rsidR="00246FB2" w:rsidRPr="00246FB2">
        <w:t xml:space="preserve"> and </w:t>
      </w:r>
      <w:r w:rsidR="00246FB2">
        <w:t>connect the listeners,</w:t>
      </w:r>
      <w:r>
        <w:t xml:space="preserve"> as shown in Figure 3.</w:t>
      </w:r>
    </w:p>
    <w:p w14:paraId="60088EE2" w14:textId="3C57A2E7" w:rsidR="00C825E6" w:rsidRPr="0037203D" w:rsidRDefault="00CC3031" w:rsidP="009965DE">
      <w:pPr>
        <w:pStyle w:val="BodyTextCentered"/>
      </w:pPr>
      <w:r w:rsidRPr="00CC3031">
        <w:rPr>
          <w:noProof/>
        </w:rPr>
        <w:drawing>
          <wp:inline distT="0" distB="0" distL="0" distR="0" wp14:anchorId="62528A43" wp14:editId="032892C1">
            <wp:extent cx="2489200" cy="53866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9200" cy="538665"/>
                    </a:xfrm>
                    <a:prstGeom prst="rect">
                      <a:avLst/>
                    </a:prstGeom>
                    <a:noFill/>
                    <a:ln>
                      <a:noFill/>
                    </a:ln>
                  </pic:spPr>
                </pic:pic>
              </a:graphicData>
            </a:graphic>
          </wp:inline>
        </w:drawing>
      </w:r>
    </w:p>
    <w:p w14:paraId="435E5BF4" w14:textId="4C81550D" w:rsidR="00B5427E" w:rsidRPr="00B5427E" w:rsidRDefault="00B5427E" w:rsidP="00B5427E">
      <w:pPr>
        <w:pStyle w:val="Caption"/>
      </w:pPr>
      <w:bookmarkStart w:id="9" w:name="_Ref107202378"/>
      <w:r>
        <w:t xml:space="preserve">Figure </w:t>
      </w:r>
      <w:fldSimple w:instr=" SEQ Figure \* ARABIC ">
        <w:r w:rsidR="00013043">
          <w:rPr>
            <w:noProof/>
          </w:rPr>
          <w:t>5</w:t>
        </w:r>
      </w:fldSimple>
      <w:bookmarkEnd w:id="9"/>
      <w:r>
        <w:t xml:space="preserve">. </w:t>
      </w:r>
      <w:r w:rsidRPr="00B5427E">
        <w:t xml:space="preserve">SimEventListener </w:t>
      </w:r>
      <w:r w:rsidR="00BB7571">
        <w:t>Diagram</w:t>
      </w:r>
    </w:p>
    <w:p w14:paraId="15FA700B" w14:textId="2717E014" w:rsidR="009F18F5" w:rsidRDefault="00E62DEF" w:rsidP="009F18F5">
      <w:pPr>
        <w:pStyle w:val="BodyText"/>
      </w:pPr>
      <w:r>
        <w:fldChar w:fldCharType="begin"/>
      </w:r>
      <w:r>
        <w:instrText xml:space="preserve"> REF _Ref107202378 \h </w:instrText>
      </w:r>
      <w:r>
        <w:fldChar w:fldCharType="separate"/>
      </w:r>
      <w:r w:rsidR="00714C18">
        <w:t xml:space="preserve">Figure </w:t>
      </w:r>
      <w:r w:rsidR="00714C18">
        <w:rPr>
          <w:noProof/>
        </w:rPr>
        <w:t>4</w:t>
      </w:r>
      <w:r>
        <w:fldChar w:fldCharType="end"/>
      </w:r>
      <w:r>
        <w:t xml:space="preserve"> </w:t>
      </w:r>
      <w:r w:rsidR="009F18F5">
        <w:t>show</w:t>
      </w:r>
      <w:r w:rsidR="00645AD7">
        <w:t xml:space="preserve">s the listener </w:t>
      </w:r>
      <w:r w:rsidR="004666C4">
        <w:t>diagram</w:t>
      </w:r>
      <w:r w:rsidR="00A90977">
        <w:t xml:space="preserve"> for </w:t>
      </w:r>
      <w:r w:rsidR="009F18F5">
        <w:t xml:space="preserve">the </w:t>
      </w:r>
      <w:proofErr w:type="spellStart"/>
      <w:r w:rsidR="000740B8">
        <w:rPr>
          <w:rStyle w:val="Code"/>
        </w:rPr>
        <w:t>CustomerArrivalProcess</w:t>
      </w:r>
      <w:proofErr w:type="spellEnd"/>
      <w:r w:rsidR="0001749B">
        <w:t xml:space="preserve"> </w:t>
      </w:r>
      <w:r w:rsidR="009F18F5">
        <w:t xml:space="preserve">and the </w:t>
      </w:r>
      <w:proofErr w:type="spellStart"/>
      <w:r w:rsidR="009F18F5" w:rsidRPr="0001749B">
        <w:rPr>
          <w:rStyle w:val="Code"/>
        </w:rPr>
        <w:t>ServerWithReneges</w:t>
      </w:r>
      <w:proofErr w:type="spellEnd"/>
      <w:r w:rsidR="00761BA3">
        <w:t>.</w:t>
      </w:r>
    </w:p>
    <w:p w14:paraId="5EC1AB2D" w14:textId="71B29393" w:rsidR="00A90977" w:rsidRDefault="00735762" w:rsidP="009F18F5">
      <w:pPr>
        <w:pStyle w:val="BodyText"/>
      </w:pPr>
      <w:r>
        <w:t>Collecting s</w:t>
      </w:r>
      <w:r w:rsidR="00A15957">
        <w:t xml:space="preserve">tatistics </w:t>
      </w:r>
      <w:r>
        <w:t>is</w:t>
      </w:r>
      <w:r w:rsidR="00A15957">
        <w:t xml:space="preserve"> basically the same as for </w:t>
      </w:r>
      <w:r w:rsidR="00A15957" w:rsidRPr="00AD4AFB">
        <w:rPr>
          <w:rStyle w:val="Code"/>
        </w:rPr>
        <w:t>EntityServer</w:t>
      </w:r>
      <w:r w:rsidR="00A15957">
        <w:t xml:space="preserve">. You will need one additional one for </w:t>
      </w:r>
      <w:proofErr w:type="spellStart"/>
      <w:r w:rsidR="00A15957" w:rsidRPr="00A15957">
        <w:rPr>
          <w:rStyle w:val="Code"/>
        </w:rPr>
        <w:t>delayInQueueReneged</w:t>
      </w:r>
      <w:proofErr w:type="spellEnd"/>
      <w:r w:rsidR="00AD4AFB">
        <w:t xml:space="preserve">; the others should be similar to the ones for </w:t>
      </w:r>
      <w:r w:rsidR="00AD4AFB" w:rsidRPr="00AD4AFB">
        <w:rPr>
          <w:rStyle w:val="Code"/>
        </w:rPr>
        <w:t>EntityServer</w:t>
      </w:r>
      <w:r w:rsidR="00AD4AFB">
        <w:t xml:space="preserve"> – instances of </w:t>
      </w:r>
      <w:r w:rsidR="00AD4AFB" w:rsidRPr="00AD4AFB">
        <w:rPr>
          <w:rStyle w:val="Code"/>
        </w:rPr>
        <w:t>SimpleStatsTally</w:t>
      </w:r>
      <w:r w:rsidR="00AD4AFB">
        <w:t xml:space="preserve">, </w:t>
      </w:r>
      <w:r w:rsidR="00AD4AFB" w:rsidRPr="00AD4AFB">
        <w:rPr>
          <w:rStyle w:val="Code"/>
        </w:rPr>
        <w:t>SimpleStatsTimeVarying</w:t>
      </w:r>
      <w:r w:rsidR="00AD4AFB">
        <w:t xml:space="preserve">, and </w:t>
      </w:r>
      <w:proofErr w:type="spellStart"/>
      <w:r w:rsidR="00AD4AFB" w:rsidRPr="00AD4AFB">
        <w:rPr>
          <w:rStyle w:val="Code"/>
        </w:rPr>
        <w:t>CollectionSizeTimeVarying</w:t>
      </w:r>
      <w:proofErr w:type="spellEnd"/>
      <w:r w:rsidR="00AD4AFB">
        <w:t>.</w:t>
      </w:r>
    </w:p>
    <w:p w14:paraId="464A9F39" w14:textId="77777777" w:rsidR="009F18F5" w:rsidRDefault="009F18F5" w:rsidP="00385A5C">
      <w:pPr>
        <w:pStyle w:val="Heading3"/>
      </w:pPr>
      <w:r>
        <w:t xml:space="preserve">Parameters for </w:t>
      </w:r>
      <w:r w:rsidR="00AE246D">
        <w:t>Execution</w:t>
      </w:r>
    </w:p>
    <w:p w14:paraId="37CB3974" w14:textId="77777777" w:rsidR="009F18F5" w:rsidRDefault="009F18F5" w:rsidP="009F18F5">
      <w:pPr>
        <w:pStyle w:val="BodyText"/>
      </w:pPr>
      <w:r>
        <w:t>Use the following parameters for</w:t>
      </w:r>
      <w:r w:rsidR="002659EC">
        <w:t xml:space="preserve"> executing the model</w:t>
      </w:r>
      <w:r>
        <w:t>:</w:t>
      </w:r>
    </w:p>
    <w:p w14:paraId="0A67F8A0" w14:textId="77777777" w:rsidR="009F18F5" w:rsidRDefault="009F18F5" w:rsidP="00FC2390">
      <w:pPr>
        <w:pStyle w:val="ListBullet"/>
      </w:pPr>
      <w:r>
        <w:t xml:space="preserve">Interarrival times are </w:t>
      </w:r>
      <w:proofErr w:type="gramStart"/>
      <w:r>
        <w:t>Exponential(</w:t>
      </w:r>
      <w:proofErr w:type="gramEnd"/>
      <w:r>
        <w:t>1.5)</w:t>
      </w:r>
    </w:p>
    <w:p w14:paraId="60AD41CB" w14:textId="77777777" w:rsidR="009F18F5" w:rsidRDefault="009F18F5" w:rsidP="00FC2390">
      <w:pPr>
        <w:pStyle w:val="ListBullet"/>
      </w:pPr>
      <w:r>
        <w:t xml:space="preserve">Service times are </w:t>
      </w:r>
      <w:proofErr w:type="gramStart"/>
      <w:r>
        <w:t>Gamma(</w:t>
      </w:r>
      <w:proofErr w:type="gramEnd"/>
      <w:r>
        <w:t>2.5, 1.2)</w:t>
      </w:r>
    </w:p>
    <w:p w14:paraId="71C1FD2F" w14:textId="6C9D790A" w:rsidR="009F18F5" w:rsidRDefault="000328E2" w:rsidP="00FC2390">
      <w:pPr>
        <w:pStyle w:val="ListBullet"/>
      </w:pPr>
      <w:r>
        <w:t xml:space="preserve">Renege times are </w:t>
      </w:r>
      <w:proofErr w:type="gramStart"/>
      <w:r>
        <w:t>Uniform(</w:t>
      </w:r>
      <w:proofErr w:type="gramEnd"/>
      <w:r>
        <w:t>2</w:t>
      </w:r>
      <w:r w:rsidR="009F18F5">
        <w:t xml:space="preserve">.0, 6.0) </w:t>
      </w:r>
    </w:p>
    <w:p w14:paraId="70397342" w14:textId="70098A3A" w:rsidR="009742F3" w:rsidRDefault="009742F3" w:rsidP="00FC2390">
      <w:pPr>
        <w:pStyle w:val="ListBullet"/>
      </w:pPr>
      <w:r>
        <w:t>Number of servers = 2</w:t>
      </w:r>
    </w:p>
    <w:p w14:paraId="33E71C52" w14:textId="77777777" w:rsidR="009F18F5" w:rsidRDefault="009F18F5" w:rsidP="00385A5C">
      <w:pPr>
        <w:pStyle w:val="Heading2"/>
      </w:pPr>
      <w:r>
        <w:t>Output</w:t>
      </w:r>
    </w:p>
    <w:p w14:paraId="44363F25" w14:textId="771B60E2" w:rsidR="009F18F5" w:rsidRDefault="009F18F5" w:rsidP="009F18F5">
      <w:pPr>
        <w:pStyle w:val="BodyText"/>
      </w:pPr>
      <w:r>
        <w:t xml:space="preserve">You should use verbose and/or single-step modes to debug your model. When you are satisfied that your model is working correctly, turn off verbose and property dumpers, and perform a run for </w:t>
      </w:r>
      <w:proofErr w:type="gramStart"/>
      <w:r>
        <w:t>1</w:t>
      </w:r>
      <w:r w:rsidR="00FF21E9">
        <w:t>0</w:t>
      </w:r>
      <w:r>
        <w:t>0</w:t>
      </w:r>
      <w:r w:rsidR="000B0C49">
        <w:t>,</w:t>
      </w:r>
      <w:r>
        <w:t>00</w:t>
      </w:r>
      <w:r w:rsidR="0004169E">
        <w:t>0</w:t>
      </w:r>
      <w:r>
        <w:t>.0 time</w:t>
      </w:r>
      <w:proofErr w:type="gramEnd"/>
      <w:r>
        <w:t xml:space="preserve"> units, producing the following output:</w:t>
      </w:r>
    </w:p>
    <w:p w14:paraId="6E4CA28B" w14:textId="77777777" w:rsidR="006A73E4" w:rsidRPr="006A73E4" w:rsidRDefault="006A73E4" w:rsidP="006A73E4">
      <w:pPr>
        <w:pStyle w:val="BodyText"/>
        <w:rPr>
          <w:rFonts w:ascii="Courier" w:hAnsi="Courier"/>
          <w:sz w:val="20"/>
        </w:rPr>
      </w:pPr>
      <w:r w:rsidRPr="006A73E4">
        <w:rPr>
          <w:rFonts w:ascii="Courier" w:hAnsi="Courier"/>
          <w:sz w:val="20"/>
        </w:rPr>
        <w:t>CustomerArrivalProcess.1</w:t>
      </w:r>
    </w:p>
    <w:p w14:paraId="0D049A2C" w14:textId="77777777" w:rsidR="006A73E4" w:rsidRPr="006A73E4" w:rsidRDefault="006A73E4" w:rsidP="006A73E4">
      <w:pPr>
        <w:pStyle w:val="BodyText"/>
        <w:rPr>
          <w:rFonts w:ascii="Courier" w:hAnsi="Courier"/>
          <w:sz w:val="20"/>
        </w:rPr>
      </w:pPr>
      <w:r w:rsidRPr="006A73E4">
        <w:rPr>
          <w:rFonts w:ascii="Courier" w:hAnsi="Courier"/>
          <w:sz w:val="20"/>
        </w:rPr>
        <w:tab/>
      </w:r>
      <w:proofErr w:type="spellStart"/>
      <w:r w:rsidRPr="006A73E4">
        <w:rPr>
          <w:rFonts w:ascii="Courier" w:hAnsi="Courier"/>
          <w:sz w:val="20"/>
        </w:rPr>
        <w:t>renegeTimeGenerator</w:t>
      </w:r>
      <w:proofErr w:type="spellEnd"/>
      <w:r w:rsidRPr="006A73E4">
        <w:rPr>
          <w:rFonts w:ascii="Courier" w:hAnsi="Courier"/>
          <w:sz w:val="20"/>
        </w:rPr>
        <w:t xml:space="preserve"> = Uniform (4.000, 6.000)</w:t>
      </w:r>
    </w:p>
    <w:p w14:paraId="049B3E37" w14:textId="77777777" w:rsidR="006A73E4" w:rsidRPr="006A73E4" w:rsidRDefault="006A73E4" w:rsidP="006A73E4">
      <w:pPr>
        <w:pStyle w:val="BodyText"/>
        <w:rPr>
          <w:rFonts w:ascii="Courier" w:hAnsi="Courier"/>
          <w:sz w:val="20"/>
        </w:rPr>
      </w:pPr>
      <w:r w:rsidRPr="006A73E4">
        <w:rPr>
          <w:rFonts w:ascii="Courier" w:hAnsi="Courier"/>
          <w:sz w:val="20"/>
        </w:rPr>
        <w:tab/>
      </w:r>
      <w:proofErr w:type="spellStart"/>
      <w:r w:rsidRPr="006A73E4">
        <w:rPr>
          <w:rFonts w:ascii="Courier" w:hAnsi="Courier"/>
          <w:sz w:val="20"/>
        </w:rPr>
        <w:t>serviceTimeGenerator</w:t>
      </w:r>
      <w:proofErr w:type="spellEnd"/>
      <w:r w:rsidRPr="006A73E4">
        <w:rPr>
          <w:rFonts w:ascii="Courier" w:hAnsi="Courier"/>
          <w:sz w:val="20"/>
        </w:rPr>
        <w:t xml:space="preserve"> = Gamma (2.500, 1.200)</w:t>
      </w:r>
    </w:p>
    <w:p w14:paraId="52AE683F" w14:textId="77777777" w:rsidR="006A73E4" w:rsidRPr="006A73E4" w:rsidRDefault="006A73E4" w:rsidP="006A73E4">
      <w:pPr>
        <w:pStyle w:val="BodyText"/>
        <w:rPr>
          <w:rFonts w:ascii="Courier" w:hAnsi="Courier"/>
          <w:sz w:val="20"/>
        </w:rPr>
      </w:pPr>
      <w:r w:rsidRPr="006A73E4">
        <w:rPr>
          <w:rFonts w:ascii="Courier" w:hAnsi="Courier"/>
          <w:sz w:val="20"/>
        </w:rPr>
        <w:tab/>
      </w:r>
      <w:proofErr w:type="spellStart"/>
      <w:r w:rsidRPr="006A73E4">
        <w:rPr>
          <w:rFonts w:ascii="Courier" w:hAnsi="Courier"/>
          <w:sz w:val="20"/>
        </w:rPr>
        <w:t>interarrivalTimeGenerator</w:t>
      </w:r>
      <w:proofErr w:type="spellEnd"/>
      <w:r w:rsidRPr="006A73E4">
        <w:rPr>
          <w:rFonts w:ascii="Courier" w:hAnsi="Courier"/>
          <w:sz w:val="20"/>
        </w:rPr>
        <w:t xml:space="preserve"> = Exponential (1.500)</w:t>
      </w:r>
    </w:p>
    <w:p w14:paraId="07E20F6F" w14:textId="77777777" w:rsidR="006A73E4" w:rsidRPr="006A73E4" w:rsidRDefault="006A73E4" w:rsidP="006A73E4">
      <w:pPr>
        <w:pStyle w:val="BodyText"/>
        <w:rPr>
          <w:rFonts w:ascii="Courier" w:hAnsi="Courier"/>
          <w:sz w:val="20"/>
        </w:rPr>
      </w:pPr>
      <w:r w:rsidRPr="006A73E4">
        <w:rPr>
          <w:rFonts w:ascii="Courier" w:hAnsi="Courier"/>
          <w:sz w:val="20"/>
        </w:rPr>
        <w:t>ServerWithReneges.2</w:t>
      </w:r>
    </w:p>
    <w:p w14:paraId="0676C0F0" w14:textId="77777777" w:rsidR="006A73E4" w:rsidRPr="006A73E4" w:rsidRDefault="006A73E4" w:rsidP="006A73E4">
      <w:pPr>
        <w:pStyle w:val="BodyText"/>
        <w:rPr>
          <w:rFonts w:ascii="Courier" w:hAnsi="Courier"/>
          <w:sz w:val="20"/>
        </w:rPr>
      </w:pPr>
      <w:r w:rsidRPr="006A73E4">
        <w:rPr>
          <w:rFonts w:ascii="Courier" w:hAnsi="Courier"/>
          <w:sz w:val="20"/>
        </w:rPr>
        <w:tab/>
      </w:r>
      <w:proofErr w:type="spellStart"/>
      <w:r w:rsidRPr="006A73E4">
        <w:rPr>
          <w:rFonts w:ascii="Courier" w:hAnsi="Courier"/>
          <w:sz w:val="20"/>
        </w:rPr>
        <w:t>totalNumberServers</w:t>
      </w:r>
      <w:proofErr w:type="spellEnd"/>
      <w:r w:rsidRPr="006A73E4">
        <w:rPr>
          <w:rFonts w:ascii="Courier" w:hAnsi="Courier"/>
          <w:sz w:val="20"/>
        </w:rPr>
        <w:t xml:space="preserve"> = 2</w:t>
      </w:r>
    </w:p>
    <w:p w14:paraId="14D45FBA" w14:textId="77777777" w:rsidR="006A73E4" w:rsidRPr="006A73E4" w:rsidRDefault="006A73E4" w:rsidP="006A73E4">
      <w:pPr>
        <w:pStyle w:val="BodyText"/>
        <w:rPr>
          <w:rFonts w:ascii="Courier" w:hAnsi="Courier"/>
          <w:sz w:val="20"/>
        </w:rPr>
      </w:pPr>
    </w:p>
    <w:p w14:paraId="32692050" w14:textId="77777777" w:rsidR="006A73E4" w:rsidRPr="006A73E4" w:rsidRDefault="006A73E4" w:rsidP="006A73E4">
      <w:pPr>
        <w:pStyle w:val="BodyText"/>
        <w:rPr>
          <w:rFonts w:ascii="Courier" w:hAnsi="Courier"/>
          <w:sz w:val="20"/>
        </w:rPr>
      </w:pPr>
      <w:r w:rsidRPr="006A73E4">
        <w:rPr>
          <w:rFonts w:ascii="Courier" w:hAnsi="Courier"/>
          <w:sz w:val="20"/>
        </w:rPr>
        <w:t>Simulation ended at time 100,000.00</w:t>
      </w:r>
    </w:p>
    <w:p w14:paraId="06096A51" w14:textId="77777777" w:rsidR="006A73E4" w:rsidRPr="006A73E4" w:rsidRDefault="006A73E4" w:rsidP="006A73E4">
      <w:pPr>
        <w:pStyle w:val="BodyText"/>
        <w:rPr>
          <w:rFonts w:ascii="Courier" w:hAnsi="Courier"/>
          <w:sz w:val="20"/>
        </w:rPr>
      </w:pPr>
    </w:p>
    <w:p w14:paraId="32406351" w14:textId="77777777" w:rsidR="006A73E4" w:rsidRPr="006A73E4" w:rsidRDefault="006A73E4" w:rsidP="006A73E4">
      <w:pPr>
        <w:pStyle w:val="BodyText"/>
        <w:rPr>
          <w:rFonts w:ascii="Courier" w:hAnsi="Courier"/>
          <w:sz w:val="20"/>
        </w:rPr>
      </w:pPr>
      <w:r w:rsidRPr="006A73E4">
        <w:rPr>
          <w:rFonts w:ascii="Courier" w:hAnsi="Courier"/>
          <w:sz w:val="20"/>
        </w:rPr>
        <w:tab/>
        <w:t>Number Arrivals: 66,653</w:t>
      </w:r>
    </w:p>
    <w:p w14:paraId="6B2EF59C" w14:textId="77777777" w:rsidR="006A73E4" w:rsidRPr="006A73E4" w:rsidRDefault="006A73E4" w:rsidP="006A73E4">
      <w:pPr>
        <w:pStyle w:val="BodyText"/>
        <w:rPr>
          <w:rFonts w:ascii="Courier" w:hAnsi="Courier"/>
          <w:sz w:val="20"/>
        </w:rPr>
      </w:pPr>
      <w:r w:rsidRPr="006A73E4">
        <w:rPr>
          <w:rFonts w:ascii="Courier" w:hAnsi="Courier"/>
          <w:sz w:val="20"/>
        </w:rPr>
        <w:tab/>
        <w:t>Number Served: 56,975</w:t>
      </w:r>
    </w:p>
    <w:p w14:paraId="0391640D" w14:textId="77777777" w:rsidR="006A73E4" w:rsidRPr="006A73E4" w:rsidRDefault="006A73E4" w:rsidP="006A73E4">
      <w:pPr>
        <w:pStyle w:val="BodyText"/>
        <w:rPr>
          <w:rFonts w:ascii="Courier" w:hAnsi="Courier"/>
          <w:sz w:val="20"/>
        </w:rPr>
      </w:pPr>
      <w:r w:rsidRPr="006A73E4">
        <w:rPr>
          <w:rFonts w:ascii="Courier" w:hAnsi="Courier"/>
          <w:sz w:val="20"/>
        </w:rPr>
        <w:tab/>
        <w:t>Number Reneges: 9,673</w:t>
      </w:r>
    </w:p>
    <w:p w14:paraId="7BB7FC4B" w14:textId="77777777" w:rsidR="006A73E4" w:rsidRPr="006A73E4" w:rsidRDefault="006A73E4" w:rsidP="006A73E4">
      <w:pPr>
        <w:pStyle w:val="BodyText"/>
        <w:rPr>
          <w:rFonts w:ascii="Courier" w:hAnsi="Courier"/>
          <w:sz w:val="20"/>
        </w:rPr>
      </w:pPr>
    </w:p>
    <w:p w14:paraId="5C56C494" w14:textId="77777777" w:rsidR="006A73E4" w:rsidRPr="006A73E4" w:rsidRDefault="006A73E4" w:rsidP="006A73E4">
      <w:pPr>
        <w:pStyle w:val="BodyText"/>
        <w:rPr>
          <w:rFonts w:ascii="Courier" w:hAnsi="Courier"/>
          <w:sz w:val="20"/>
        </w:rPr>
      </w:pPr>
      <w:r w:rsidRPr="006A73E4">
        <w:rPr>
          <w:rFonts w:ascii="Courier" w:hAnsi="Courier"/>
          <w:sz w:val="20"/>
        </w:rPr>
        <w:tab/>
        <w:t>Percent Reneges: 14.51%</w:t>
      </w:r>
    </w:p>
    <w:p w14:paraId="07C03B02" w14:textId="77777777" w:rsidR="006A73E4" w:rsidRPr="006A73E4" w:rsidRDefault="006A73E4" w:rsidP="006A73E4">
      <w:pPr>
        <w:pStyle w:val="BodyText"/>
        <w:rPr>
          <w:rFonts w:ascii="Courier" w:hAnsi="Courier"/>
          <w:sz w:val="20"/>
        </w:rPr>
      </w:pPr>
      <w:r w:rsidRPr="006A73E4">
        <w:rPr>
          <w:rFonts w:ascii="Courier" w:hAnsi="Courier"/>
          <w:sz w:val="20"/>
        </w:rPr>
        <w:tab/>
        <w:t>Avg # in Queue: 1.5222</w:t>
      </w:r>
    </w:p>
    <w:p w14:paraId="74A47C03" w14:textId="77777777" w:rsidR="006A73E4" w:rsidRPr="006A73E4" w:rsidRDefault="006A73E4" w:rsidP="006A73E4">
      <w:pPr>
        <w:pStyle w:val="BodyText"/>
        <w:rPr>
          <w:rFonts w:ascii="Courier" w:hAnsi="Courier"/>
          <w:sz w:val="20"/>
        </w:rPr>
      </w:pPr>
      <w:r w:rsidRPr="006A73E4">
        <w:rPr>
          <w:rFonts w:ascii="Courier" w:hAnsi="Courier"/>
          <w:sz w:val="20"/>
        </w:rPr>
        <w:tab/>
        <w:t>Avg Utilization: 0.8556</w:t>
      </w:r>
    </w:p>
    <w:p w14:paraId="65367972" w14:textId="77777777" w:rsidR="006A73E4" w:rsidRPr="006A73E4" w:rsidRDefault="006A73E4" w:rsidP="006A73E4">
      <w:pPr>
        <w:pStyle w:val="BodyText"/>
        <w:rPr>
          <w:rFonts w:ascii="Courier" w:hAnsi="Courier"/>
          <w:sz w:val="20"/>
        </w:rPr>
      </w:pPr>
      <w:r w:rsidRPr="006A73E4">
        <w:rPr>
          <w:rFonts w:ascii="Courier" w:hAnsi="Courier"/>
          <w:sz w:val="20"/>
        </w:rPr>
        <w:tab/>
        <w:t>Avg Delay in Queue Served: 1.8630</w:t>
      </w:r>
    </w:p>
    <w:p w14:paraId="75DDFC14" w14:textId="77777777" w:rsidR="006A73E4" w:rsidRPr="006A73E4" w:rsidRDefault="006A73E4" w:rsidP="006A73E4">
      <w:pPr>
        <w:pStyle w:val="BodyText"/>
        <w:rPr>
          <w:rFonts w:ascii="Courier" w:hAnsi="Courier"/>
          <w:sz w:val="20"/>
        </w:rPr>
      </w:pPr>
      <w:r w:rsidRPr="006A73E4">
        <w:rPr>
          <w:rFonts w:ascii="Courier" w:hAnsi="Courier"/>
          <w:sz w:val="20"/>
        </w:rPr>
        <w:tab/>
        <w:t>Avg Delay in Queue Reneged: 4.7613</w:t>
      </w:r>
    </w:p>
    <w:p w14:paraId="5B4489EA" w14:textId="601C7A28" w:rsidR="006A73E4" w:rsidRDefault="006A73E4" w:rsidP="006A73E4">
      <w:pPr>
        <w:pStyle w:val="BodyText"/>
        <w:rPr>
          <w:rFonts w:ascii="Courier" w:hAnsi="Courier"/>
          <w:sz w:val="20"/>
        </w:rPr>
      </w:pPr>
      <w:r w:rsidRPr="006A73E4">
        <w:rPr>
          <w:rFonts w:ascii="Courier" w:hAnsi="Courier"/>
          <w:sz w:val="20"/>
        </w:rPr>
        <w:tab/>
        <w:t>Avg Time in System: 4.8663</w:t>
      </w:r>
    </w:p>
    <w:p w14:paraId="5D69A12C" w14:textId="43136CDF" w:rsidR="009F18F5" w:rsidRDefault="009F18F5" w:rsidP="00B0614E">
      <w:pPr>
        <w:pStyle w:val="BodyText"/>
      </w:pPr>
      <w:r>
        <w:t xml:space="preserve">The percent reneges should </w:t>
      </w:r>
      <w:r w:rsidR="000331DD">
        <w:t>take into account</w:t>
      </w:r>
      <w:r>
        <w:t xml:space="preserve"> those customers who have reneged, </w:t>
      </w:r>
      <w:r w:rsidR="00F467C3">
        <w:t xml:space="preserve">those </w:t>
      </w:r>
      <w:r w:rsidR="003D13E5">
        <w:t xml:space="preserve">customers </w:t>
      </w:r>
      <w:r w:rsidR="00F467C3">
        <w:t xml:space="preserve">who have </w:t>
      </w:r>
      <w:r>
        <w:t xml:space="preserve">finished service, or are currently in service, but </w:t>
      </w:r>
      <w:r w:rsidRPr="00A62117">
        <w:rPr>
          <w:i/>
        </w:rPr>
        <w:t>not</w:t>
      </w:r>
      <w:r>
        <w:t xml:space="preserve"> those </w:t>
      </w:r>
      <w:r w:rsidR="005F2BFB">
        <w:t xml:space="preserve">customers </w:t>
      </w:r>
      <w:r>
        <w:t>in the queue</w:t>
      </w:r>
      <w:r w:rsidR="005F2BFB">
        <w:t xml:space="preserve"> when the simulation ends</w:t>
      </w:r>
      <w:r>
        <w:t>.</w:t>
      </w:r>
    </w:p>
    <w:p w14:paraId="385907B3" w14:textId="77777777" w:rsidR="009F18F5" w:rsidRDefault="009F18F5" w:rsidP="000B0C49">
      <w:pPr>
        <w:pStyle w:val="Heading2"/>
      </w:pPr>
      <w:r>
        <w:t>Deliverables</w:t>
      </w:r>
    </w:p>
    <w:p w14:paraId="2D932061" w14:textId="026A21E9" w:rsidR="009F18F5" w:rsidRDefault="00B81A42" w:rsidP="00A15957">
      <w:pPr>
        <w:pStyle w:val="BodyText"/>
      </w:pPr>
      <w:r>
        <w:t>Push</w:t>
      </w:r>
      <w:r w:rsidR="00484E65">
        <w:t xml:space="preserve"> your </w:t>
      </w:r>
      <w:r>
        <w:t>code</w:t>
      </w:r>
      <w:r w:rsidR="00484E65">
        <w:t xml:space="preserve"> to </w:t>
      </w:r>
      <w:r>
        <w:t>Gitlab</w:t>
      </w:r>
      <w:r w:rsidR="00484E65">
        <w:t xml:space="preserve"> by COB on the due date.</w:t>
      </w:r>
    </w:p>
    <w:p w14:paraId="6BF80A16" w14:textId="76AF2C51" w:rsidR="00291F70" w:rsidRPr="009F18F5" w:rsidRDefault="00291F70" w:rsidP="00A15957">
      <w:pPr>
        <w:pStyle w:val="BodyText"/>
      </w:pPr>
      <w:r w:rsidRPr="00291F70">
        <w:rPr>
          <w:i/>
        </w:rPr>
        <w:t>Important</w:t>
      </w:r>
      <w:r>
        <w:t xml:space="preserve">: Each ‘do’ method </w:t>
      </w:r>
      <w:r w:rsidRPr="00291F70">
        <w:rPr>
          <w:i/>
        </w:rPr>
        <w:t>must</w:t>
      </w:r>
      <w:r>
        <w:t xml:space="preserve"> have Javadoc comments briefly explaining the event.</w:t>
      </w:r>
    </w:p>
    <w:sectPr w:rsidR="00291F70" w:rsidRPr="009F18F5" w:rsidSect="00FC6AD2">
      <w:headerReference w:type="default" r:id="rId14"/>
      <w:type w:val="continuous"/>
      <w:pgSz w:w="12240" w:h="15840" w:code="1"/>
      <w:pgMar w:top="1440" w:right="1440" w:bottom="93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02837" w14:textId="77777777" w:rsidR="00572947" w:rsidRDefault="00572947">
      <w:r>
        <w:separator/>
      </w:r>
    </w:p>
  </w:endnote>
  <w:endnote w:type="continuationSeparator" w:id="0">
    <w:p w14:paraId="492908E1" w14:textId="77777777" w:rsidR="00572947" w:rsidRDefault="0057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Lucida Grande">
    <w:altName w:val="﷽﷽﷽﷽﷽﷽ṁƐ"/>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22614" w14:textId="77777777" w:rsidR="00572947" w:rsidRDefault="00572947">
      <w:r>
        <w:separator/>
      </w:r>
    </w:p>
  </w:footnote>
  <w:footnote w:type="continuationSeparator" w:id="0">
    <w:p w14:paraId="6F3890B3" w14:textId="77777777" w:rsidR="00572947" w:rsidRDefault="00572947">
      <w:r>
        <w:continuationSeparator/>
      </w:r>
    </w:p>
  </w:footnote>
  <w:footnote w:id="1">
    <w:p w14:paraId="3A47AF0D" w14:textId="29C5F97D" w:rsidR="003F063D" w:rsidRDefault="003F063D">
      <w:pPr>
        <w:pStyle w:val="FootnoteText"/>
      </w:pPr>
      <w:r>
        <w:rPr>
          <w:rStyle w:val="FootnoteReference"/>
        </w:rPr>
        <w:footnoteRef/>
      </w:r>
      <w:r>
        <w:t xml:space="preserve"> </w:t>
      </w:r>
      <w:r w:rsidR="00E90222">
        <w:t>In the Arrival event, “</w:t>
      </w:r>
      <w:proofErr w:type="spellStart"/>
      <w:proofErr w:type="gramStart"/>
      <w:r w:rsidR="00E90222">
        <w:t>c.</w:t>
      </w:r>
      <w:r w:rsidR="00A66952">
        <w:t>t</w:t>
      </w:r>
      <w:r w:rsidR="00A66952" w:rsidRPr="00A66952">
        <w:rPr>
          <w:vertAlign w:val="subscript"/>
        </w:rPr>
        <w:t>R</w:t>
      </w:r>
      <w:proofErr w:type="spellEnd"/>
      <w:proofErr w:type="gramEnd"/>
      <w:r w:rsidR="00E90222">
        <w:t xml:space="preserve">” is the renege time for the arriving customer and is to be </w:t>
      </w:r>
      <w:r w:rsidR="00A66952">
        <w:t>obtained</w:t>
      </w:r>
      <w:r w:rsidR="00E90222">
        <w:t xml:space="preserve"> using the appropriate “getter” method of the Customer class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F175" w14:textId="77777777" w:rsidR="00C64B30" w:rsidRDefault="00C64B30" w:rsidP="00FC5A3D">
    <w:pPr>
      <w:pStyle w:val="Header"/>
      <w:jc w:val="right"/>
      <w:rPr>
        <w:b/>
      </w:rPr>
    </w:pPr>
    <w:r>
      <w:rPr>
        <w:b/>
      </w:rPr>
      <w:t>MV</w:t>
    </w:r>
    <w:r w:rsidRPr="001619B6">
      <w:rPr>
        <w:b/>
      </w:rPr>
      <w:t>3302</w:t>
    </w:r>
  </w:p>
  <w:p w14:paraId="0F4EC11E" w14:textId="134C09FD" w:rsidR="00C64B30" w:rsidRPr="004C147F" w:rsidRDefault="007B76C4" w:rsidP="00FC5A3D">
    <w:pPr>
      <w:pStyle w:val="Header"/>
      <w:jc w:val="right"/>
      <w:rPr>
        <w:i/>
      </w:rPr>
    </w:pPr>
    <w:r>
      <w:rPr>
        <w:i/>
      </w:rPr>
      <w:t>Spring 20</w:t>
    </w:r>
    <w:r w:rsidR="00BE3D19">
      <w:rPr>
        <w:i/>
      </w:rPr>
      <w:t>2</w:t>
    </w:r>
    <w:r w:rsidR="00303C99">
      <w:rPr>
        <w:i/>
      </w:rPr>
      <w:t>2</w:t>
    </w:r>
  </w:p>
  <w:p w14:paraId="26C146BE" w14:textId="79D2BB84" w:rsidR="00C64B30" w:rsidRPr="001D79CE" w:rsidRDefault="00C64B30" w:rsidP="00FC5A3D">
    <w:pPr>
      <w:pStyle w:val="Header"/>
      <w:jc w:val="right"/>
      <w:rPr>
        <w:i/>
      </w:rPr>
    </w:pPr>
    <w:r w:rsidRPr="004C147F">
      <w:t xml:space="preserve">Due: </w:t>
    </w:r>
    <w:r w:rsidR="00004052">
      <w:t>19</w:t>
    </w:r>
    <w:r w:rsidR="007B76C4">
      <w:t xml:space="preserve"> </w:t>
    </w:r>
    <w:proofErr w:type="gramStart"/>
    <w:r w:rsidR="00887A2A">
      <w:t>April</w:t>
    </w:r>
    <w:r w:rsidR="007B76C4">
      <w:t>,</w:t>
    </w:r>
    <w:proofErr w:type="gramEnd"/>
    <w:r w:rsidR="007B76C4">
      <w:t xml:space="preserve"> 20</w:t>
    </w:r>
    <w:r w:rsidR="00BE3D19">
      <w:t>2</w:t>
    </w:r>
    <w:r w:rsidR="00303C99">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D20C" w14:textId="6A259CD4" w:rsidR="00C64B30" w:rsidRPr="00FC5A3D" w:rsidRDefault="00C64B30" w:rsidP="00FC5A3D">
    <w:pPr>
      <w:pStyle w:val="Header"/>
      <w:jc w:val="center"/>
      <w:rPr>
        <w:i/>
      </w:rPr>
    </w:pPr>
    <w:r w:rsidRPr="00FC5A3D">
      <w:rPr>
        <w:i/>
      </w:rPr>
      <w:t>Computer Assignment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4AE77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BE4207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1D84D8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42483E4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B200FF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6EEF90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466D8C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D66661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F685CC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DC2D83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E5E1EE0"/>
    <w:lvl w:ilvl="0">
      <w:start w:val="1"/>
      <w:numFmt w:val="bullet"/>
      <w:pStyle w:val="ListBullet"/>
      <w:lvlText w:val=""/>
      <w:lvlJc w:val="left"/>
      <w:pPr>
        <w:tabs>
          <w:tab w:val="num" w:pos="360"/>
        </w:tabs>
        <w:ind w:left="360" w:hanging="360"/>
      </w:pPr>
      <w:rPr>
        <w:rFonts w:ascii="Symbol" w:hAnsi="Symbol" w:hint="default"/>
      </w:rPr>
    </w:lvl>
  </w:abstractNum>
  <w:num w:numId="1" w16cid:durableId="2077361209">
    <w:abstractNumId w:val="10"/>
  </w:num>
  <w:num w:numId="2" w16cid:durableId="1901743953">
    <w:abstractNumId w:val="8"/>
  </w:num>
  <w:num w:numId="3" w16cid:durableId="598291052">
    <w:abstractNumId w:val="7"/>
  </w:num>
  <w:num w:numId="4" w16cid:durableId="971519217">
    <w:abstractNumId w:val="6"/>
  </w:num>
  <w:num w:numId="5" w16cid:durableId="457577158">
    <w:abstractNumId w:val="5"/>
  </w:num>
  <w:num w:numId="6" w16cid:durableId="215943898">
    <w:abstractNumId w:val="9"/>
  </w:num>
  <w:num w:numId="7" w16cid:durableId="1012605727">
    <w:abstractNumId w:val="4"/>
  </w:num>
  <w:num w:numId="8" w16cid:durableId="1424062020">
    <w:abstractNumId w:val="3"/>
  </w:num>
  <w:num w:numId="9" w16cid:durableId="2051296632">
    <w:abstractNumId w:val="2"/>
  </w:num>
  <w:num w:numId="10" w16cid:durableId="631521101">
    <w:abstractNumId w:val="1"/>
  </w:num>
  <w:num w:numId="11" w16cid:durableId="1755974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8F5"/>
    <w:rsid w:val="0000289E"/>
    <w:rsid w:val="00004052"/>
    <w:rsid w:val="00013043"/>
    <w:rsid w:val="0001749B"/>
    <w:rsid w:val="00023A0C"/>
    <w:rsid w:val="000328E2"/>
    <w:rsid w:val="000331DD"/>
    <w:rsid w:val="00036402"/>
    <w:rsid w:val="000365B5"/>
    <w:rsid w:val="0003672C"/>
    <w:rsid w:val="0004169E"/>
    <w:rsid w:val="00045565"/>
    <w:rsid w:val="00047299"/>
    <w:rsid w:val="0005024D"/>
    <w:rsid w:val="00052086"/>
    <w:rsid w:val="000566AB"/>
    <w:rsid w:val="000671BF"/>
    <w:rsid w:val="000740B8"/>
    <w:rsid w:val="0008680D"/>
    <w:rsid w:val="000A1916"/>
    <w:rsid w:val="000A4C3E"/>
    <w:rsid w:val="000B0C49"/>
    <w:rsid w:val="000B3948"/>
    <w:rsid w:val="000B6FA4"/>
    <w:rsid w:val="000D2676"/>
    <w:rsid w:val="000E3AC5"/>
    <w:rsid w:val="000E6CE3"/>
    <w:rsid w:val="000F746B"/>
    <w:rsid w:val="000F7DCD"/>
    <w:rsid w:val="00104633"/>
    <w:rsid w:val="00105E1A"/>
    <w:rsid w:val="00121777"/>
    <w:rsid w:val="00130816"/>
    <w:rsid w:val="0014272C"/>
    <w:rsid w:val="00155947"/>
    <w:rsid w:val="00157ACD"/>
    <w:rsid w:val="001619B6"/>
    <w:rsid w:val="0016263E"/>
    <w:rsid w:val="001666ED"/>
    <w:rsid w:val="00166DFA"/>
    <w:rsid w:val="001706BB"/>
    <w:rsid w:val="001768EA"/>
    <w:rsid w:val="00186095"/>
    <w:rsid w:val="00196F38"/>
    <w:rsid w:val="001A5656"/>
    <w:rsid w:val="001A6104"/>
    <w:rsid w:val="001C09BA"/>
    <w:rsid w:val="001C6AEC"/>
    <w:rsid w:val="001D6A1A"/>
    <w:rsid w:val="001D79CE"/>
    <w:rsid w:val="001F585F"/>
    <w:rsid w:val="00201DC9"/>
    <w:rsid w:val="00206C92"/>
    <w:rsid w:val="0022322B"/>
    <w:rsid w:val="002243A1"/>
    <w:rsid w:val="00227D91"/>
    <w:rsid w:val="00236E84"/>
    <w:rsid w:val="00237285"/>
    <w:rsid w:val="00243D47"/>
    <w:rsid w:val="00246FB2"/>
    <w:rsid w:val="00252B12"/>
    <w:rsid w:val="00253BBF"/>
    <w:rsid w:val="00254B8D"/>
    <w:rsid w:val="002572E7"/>
    <w:rsid w:val="00261DF4"/>
    <w:rsid w:val="002659EC"/>
    <w:rsid w:val="00277B3E"/>
    <w:rsid w:val="00291F70"/>
    <w:rsid w:val="002B0A10"/>
    <w:rsid w:val="002B33E2"/>
    <w:rsid w:val="002B3626"/>
    <w:rsid w:val="002B7C3C"/>
    <w:rsid w:val="002C1F2A"/>
    <w:rsid w:val="002C1F9C"/>
    <w:rsid w:val="002C58D4"/>
    <w:rsid w:val="002C6719"/>
    <w:rsid w:val="002F7108"/>
    <w:rsid w:val="00303C99"/>
    <w:rsid w:val="00305A2E"/>
    <w:rsid w:val="003175D6"/>
    <w:rsid w:val="0032038F"/>
    <w:rsid w:val="003213EE"/>
    <w:rsid w:val="003256C5"/>
    <w:rsid w:val="003327E4"/>
    <w:rsid w:val="00333D3F"/>
    <w:rsid w:val="00333FF7"/>
    <w:rsid w:val="0033777C"/>
    <w:rsid w:val="00337ACF"/>
    <w:rsid w:val="003669CA"/>
    <w:rsid w:val="0037203D"/>
    <w:rsid w:val="00377997"/>
    <w:rsid w:val="003779A2"/>
    <w:rsid w:val="00380CFF"/>
    <w:rsid w:val="003850B1"/>
    <w:rsid w:val="00385A5C"/>
    <w:rsid w:val="003918AA"/>
    <w:rsid w:val="00392601"/>
    <w:rsid w:val="003B0A2A"/>
    <w:rsid w:val="003C21A9"/>
    <w:rsid w:val="003C3088"/>
    <w:rsid w:val="003D13E5"/>
    <w:rsid w:val="003D15CF"/>
    <w:rsid w:val="003D28D1"/>
    <w:rsid w:val="003D5F95"/>
    <w:rsid w:val="003D7AEF"/>
    <w:rsid w:val="003E1D29"/>
    <w:rsid w:val="003E6482"/>
    <w:rsid w:val="003F063D"/>
    <w:rsid w:val="003F18A5"/>
    <w:rsid w:val="003F2823"/>
    <w:rsid w:val="003F4A7E"/>
    <w:rsid w:val="00402EC2"/>
    <w:rsid w:val="004078A9"/>
    <w:rsid w:val="004123F0"/>
    <w:rsid w:val="004269F2"/>
    <w:rsid w:val="00427FCB"/>
    <w:rsid w:val="004358B9"/>
    <w:rsid w:val="00446756"/>
    <w:rsid w:val="00454ED2"/>
    <w:rsid w:val="004559DC"/>
    <w:rsid w:val="00460026"/>
    <w:rsid w:val="00461A09"/>
    <w:rsid w:val="004666C4"/>
    <w:rsid w:val="00466871"/>
    <w:rsid w:val="00470B18"/>
    <w:rsid w:val="00475456"/>
    <w:rsid w:val="004806E4"/>
    <w:rsid w:val="004810C2"/>
    <w:rsid w:val="00481FEF"/>
    <w:rsid w:val="00484E65"/>
    <w:rsid w:val="004854C0"/>
    <w:rsid w:val="00486C3B"/>
    <w:rsid w:val="00490046"/>
    <w:rsid w:val="00492FB2"/>
    <w:rsid w:val="004A1AD4"/>
    <w:rsid w:val="004A67BA"/>
    <w:rsid w:val="004B7638"/>
    <w:rsid w:val="004C147F"/>
    <w:rsid w:val="004C36BA"/>
    <w:rsid w:val="004C7FA6"/>
    <w:rsid w:val="004E04CC"/>
    <w:rsid w:val="004E6286"/>
    <w:rsid w:val="004E6EEC"/>
    <w:rsid w:val="004F0EA7"/>
    <w:rsid w:val="004F4642"/>
    <w:rsid w:val="00507A5B"/>
    <w:rsid w:val="00512AA2"/>
    <w:rsid w:val="00521FD4"/>
    <w:rsid w:val="00532E5C"/>
    <w:rsid w:val="00536882"/>
    <w:rsid w:val="00537835"/>
    <w:rsid w:val="00542072"/>
    <w:rsid w:val="00551997"/>
    <w:rsid w:val="00560A3B"/>
    <w:rsid w:val="00572947"/>
    <w:rsid w:val="00574893"/>
    <w:rsid w:val="00575ADC"/>
    <w:rsid w:val="005766AB"/>
    <w:rsid w:val="00581E6C"/>
    <w:rsid w:val="00585885"/>
    <w:rsid w:val="00595EB1"/>
    <w:rsid w:val="005969BD"/>
    <w:rsid w:val="005A1C08"/>
    <w:rsid w:val="005A3240"/>
    <w:rsid w:val="005A5FDB"/>
    <w:rsid w:val="005B2ED9"/>
    <w:rsid w:val="005D0E02"/>
    <w:rsid w:val="005D44F1"/>
    <w:rsid w:val="005D4C4B"/>
    <w:rsid w:val="005E4B13"/>
    <w:rsid w:val="005F1643"/>
    <w:rsid w:val="005F2BFB"/>
    <w:rsid w:val="005F4BE7"/>
    <w:rsid w:val="005F6DC6"/>
    <w:rsid w:val="00600C57"/>
    <w:rsid w:val="0060250F"/>
    <w:rsid w:val="00605F80"/>
    <w:rsid w:val="00607DC6"/>
    <w:rsid w:val="0062485C"/>
    <w:rsid w:val="006334B9"/>
    <w:rsid w:val="0064182B"/>
    <w:rsid w:val="0064503D"/>
    <w:rsid w:val="00645AD7"/>
    <w:rsid w:val="006574F1"/>
    <w:rsid w:val="00670F50"/>
    <w:rsid w:val="0069654A"/>
    <w:rsid w:val="006A1CDF"/>
    <w:rsid w:val="006A3971"/>
    <w:rsid w:val="006A4679"/>
    <w:rsid w:val="006A68D6"/>
    <w:rsid w:val="006A73E4"/>
    <w:rsid w:val="006B005A"/>
    <w:rsid w:val="006B1FD5"/>
    <w:rsid w:val="006B33F7"/>
    <w:rsid w:val="006B53B7"/>
    <w:rsid w:val="006B78FF"/>
    <w:rsid w:val="006C130F"/>
    <w:rsid w:val="006D21F3"/>
    <w:rsid w:val="006E2D25"/>
    <w:rsid w:val="006E4BB4"/>
    <w:rsid w:val="006E65AA"/>
    <w:rsid w:val="006F1F2D"/>
    <w:rsid w:val="006F3BAC"/>
    <w:rsid w:val="00701659"/>
    <w:rsid w:val="00711DA4"/>
    <w:rsid w:val="007120ED"/>
    <w:rsid w:val="00714C18"/>
    <w:rsid w:val="007267D0"/>
    <w:rsid w:val="00726F5C"/>
    <w:rsid w:val="00730566"/>
    <w:rsid w:val="007327CF"/>
    <w:rsid w:val="00735762"/>
    <w:rsid w:val="00737569"/>
    <w:rsid w:val="00742253"/>
    <w:rsid w:val="00752E4F"/>
    <w:rsid w:val="00753D7B"/>
    <w:rsid w:val="00761BA3"/>
    <w:rsid w:val="00767489"/>
    <w:rsid w:val="00772E00"/>
    <w:rsid w:val="00773E73"/>
    <w:rsid w:val="00794D32"/>
    <w:rsid w:val="00794E89"/>
    <w:rsid w:val="0079763A"/>
    <w:rsid w:val="007A02E2"/>
    <w:rsid w:val="007A2873"/>
    <w:rsid w:val="007A4921"/>
    <w:rsid w:val="007A6368"/>
    <w:rsid w:val="007B0CF6"/>
    <w:rsid w:val="007B1106"/>
    <w:rsid w:val="007B1F1E"/>
    <w:rsid w:val="007B4316"/>
    <w:rsid w:val="007B50ED"/>
    <w:rsid w:val="007B6590"/>
    <w:rsid w:val="007B76C4"/>
    <w:rsid w:val="007C71F3"/>
    <w:rsid w:val="007D1495"/>
    <w:rsid w:val="007D1B8D"/>
    <w:rsid w:val="007D2AE9"/>
    <w:rsid w:val="007D5C65"/>
    <w:rsid w:val="007E2650"/>
    <w:rsid w:val="007E52E2"/>
    <w:rsid w:val="007F0F8F"/>
    <w:rsid w:val="007F4AE5"/>
    <w:rsid w:val="007F55A2"/>
    <w:rsid w:val="0080177D"/>
    <w:rsid w:val="0082079C"/>
    <w:rsid w:val="008300D3"/>
    <w:rsid w:val="00834CC0"/>
    <w:rsid w:val="008363A9"/>
    <w:rsid w:val="00840D40"/>
    <w:rsid w:val="0084296B"/>
    <w:rsid w:val="00842E3E"/>
    <w:rsid w:val="0084715D"/>
    <w:rsid w:val="0085160B"/>
    <w:rsid w:val="00865228"/>
    <w:rsid w:val="00865C04"/>
    <w:rsid w:val="00873CEE"/>
    <w:rsid w:val="00887A2A"/>
    <w:rsid w:val="00890013"/>
    <w:rsid w:val="008914EE"/>
    <w:rsid w:val="00895169"/>
    <w:rsid w:val="008A5224"/>
    <w:rsid w:val="008C22C0"/>
    <w:rsid w:val="008D12F8"/>
    <w:rsid w:val="008D2DEE"/>
    <w:rsid w:val="008D4C91"/>
    <w:rsid w:val="008D5554"/>
    <w:rsid w:val="008D7FA9"/>
    <w:rsid w:val="008E394D"/>
    <w:rsid w:val="008F39B8"/>
    <w:rsid w:val="0090405E"/>
    <w:rsid w:val="009076D4"/>
    <w:rsid w:val="00911601"/>
    <w:rsid w:val="00915FD3"/>
    <w:rsid w:val="00922440"/>
    <w:rsid w:val="00924771"/>
    <w:rsid w:val="00934FA1"/>
    <w:rsid w:val="00937AE4"/>
    <w:rsid w:val="0094007B"/>
    <w:rsid w:val="00951A5A"/>
    <w:rsid w:val="0096096A"/>
    <w:rsid w:val="00962494"/>
    <w:rsid w:val="009704E0"/>
    <w:rsid w:val="009742F3"/>
    <w:rsid w:val="009800FF"/>
    <w:rsid w:val="00980E77"/>
    <w:rsid w:val="00981498"/>
    <w:rsid w:val="00982255"/>
    <w:rsid w:val="0098441C"/>
    <w:rsid w:val="0099121C"/>
    <w:rsid w:val="009965DE"/>
    <w:rsid w:val="009A31E4"/>
    <w:rsid w:val="009B0356"/>
    <w:rsid w:val="009D3436"/>
    <w:rsid w:val="009D3BCD"/>
    <w:rsid w:val="009D4103"/>
    <w:rsid w:val="009D4304"/>
    <w:rsid w:val="009D498F"/>
    <w:rsid w:val="009D5A47"/>
    <w:rsid w:val="009D7951"/>
    <w:rsid w:val="009E18D6"/>
    <w:rsid w:val="009E67C5"/>
    <w:rsid w:val="009F18F5"/>
    <w:rsid w:val="00A012EE"/>
    <w:rsid w:val="00A05460"/>
    <w:rsid w:val="00A0590D"/>
    <w:rsid w:val="00A06979"/>
    <w:rsid w:val="00A13360"/>
    <w:rsid w:val="00A13566"/>
    <w:rsid w:val="00A15957"/>
    <w:rsid w:val="00A1725B"/>
    <w:rsid w:val="00A264E9"/>
    <w:rsid w:val="00A27B25"/>
    <w:rsid w:val="00A27C18"/>
    <w:rsid w:val="00A34A09"/>
    <w:rsid w:val="00A41D22"/>
    <w:rsid w:val="00A4273D"/>
    <w:rsid w:val="00A52D7D"/>
    <w:rsid w:val="00A62117"/>
    <w:rsid w:val="00A651E6"/>
    <w:rsid w:val="00A66952"/>
    <w:rsid w:val="00A70406"/>
    <w:rsid w:val="00A84763"/>
    <w:rsid w:val="00A90977"/>
    <w:rsid w:val="00A91031"/>
    <w:rsid w:val="00A9329D"/>
    <w:rsid w:val="00A96590"/>
    <w:rsid w:val="00AA13F8"/>
    <w:rsid w:val="00AA1620"/>
    <w:rsid w:val="00AA23AD"/>
    <w:rsid w:val="00AA672D"/>
    <w:rsid w:val="00AC32C0"/>
    <w:rsid w:val="00AD3C5C"/>
    <w:rsid w:val="00AD4AFB"/>
    <w:rsid w:val="00AD5811"/>
    <w:rsid w:val="00AD5BD4"/>
    <w:rsid w:val="00AE1C6F"/>
    <w:rsid w:val="00AE246D"/>
    <w:rsid w:val="00AE46EC"/>
    <w:rsid w:val="00AE4AD2"/>
    <w:rsid w:val="00AF34E2"/>
    <w:rsid w:val="00AF4A26"/>
    <w:rsid w:val="00B03C59"/>
    <w:rsid w:val="00B048FF"/>
    <w:rsid w:val="00B04DD4"/>
    <w:rsid w:val="00B05533"/>
    <w:rsid w:val="00B0614E"/>
    <w:rsid w:val="00B15481"/>
    <w:rsid w:val="00B45294"/>
    <w:rsid w:val="00B5427E"/>
    <w:rsid w:val="00B54792"/>
    <w:rsid w:val="00B66120"/>
    <w:rsid w:val="00B74A79"/>
    <w:rsid w:val="00B775AD"/>
    <w:rsid w:val="00B81A42"/>
    <w:rsid w:val="00B9266D"/>
    <w:rsid w:val="00B92865"/>
    <w:rsid w:val="00B95C82"/>
    <w:rsid w:val="00B95CD7"/>
    <w:rsid w:val="00BA438E"/>
    <w:rsid w:val="00BA4A6C"/>
    <w:rsid w:val="00BB00BF"/>
    <w:rsid w:val="00BB52CE"/>
    <w:rsid w:val="00BB7571"/>
    <w:rsid w:val="00BC1DF7"/>
    <w:rsid w:val="00BC28AD"/>
    <w:rsid w:val="00BC7390"/>
    <w:rsid w:val="00BD232E"/>
    <w:rsid w:val="00BD6E73"/>
    <w:rsid w:val="00BD7B52"/>
    <w:rsid w:val="00BE0ACB"/>
    <w:rsid w:val="00BE2EB0"/>
    <w:rsid w:val="00BE3D19"/>
    <w:rsid w:val="00BF2911"/>
    <w:rsid w:val="00BF2C8A"/>
    <w:rsid w:val="00BF3FC8"/>
    <w:rsid w:val="00BF5CDF"/>
    <w:rsid w:val="00C16FF8"/>
    <w:rsid w:val="00C21CD9"/>
    <w:rsid w:val="00C22761"/>
    <w:rsid w:val="00C3026F"/>
    <w:rsid w:val="00C331F3"/>
    <w:rsid w:val="00C40DBB"/>
    <w:rsid w:val="00C439B6"/>
    <w:rsid w:val="00C55C12"/>
    <w:rsid w:val="00C56FBD"/>
    <w:rsid w:val="00C57FAE"/>
    <w:rsid w:val="00C64B30"/>
    <w:rsid w:val="00C65EDA"/>
    <w:rsid w:val="00C674CF"/>
    <w:rsid w:val="00C67693"/>
    <w:rsid w:val="00C72557"/>
    <w:rsid w:val="00C72EF6"/>
    <w:rsid w:val="00C748E8"/>
    <w:rsid w:val="00C76CF9"/>
    <w:rsid w:val="00C77EB2"/>
    <w:rsid w:val="00C81307"/>
    <w:rsid w:val="00C825E6"/>
    <w:rsid w:val="00C9043B"/>
    <w:rsid w:val="00C9226F"/>
    <w:rsid w:val="00CA31AD"/>
    <w:rsid w:val="00CA3C4C"/>
    <w:rsid w:val="00CB0041"/>
    <w:rsid w:val="00CB177F"/>
    <w:rsid w:val="00CB7483"/>
    <w:rsid w:val="00CC3031"/>
    <w:rsid w:val="00CC3947"/>
    <w:rsid w:val="00CC3A51"/>
    <w:rsid w:val="00CC632F"/>
    <w:rsid w:val="00CD2208"/>
    <w:rsid w:val="00CD558B"/>
    <w:rsid w:val="00CE3A83"/>
    <w:rsid w:val="00CE78D2"/>
    <w:rsid w:val="00CF2277"/>
    <w:rsid w:val="00CF60DE"/>
    <w:rsid w:val="00D006B9"/>
    <w:rsid w:val="00D02926"/>
    <w:rsid w:val="00D058C6"/>
    <w:rsid w:val="00D10F6A"/>
    <w:rsid w:val="00D2469E"/>
    <w:rsid w:val="00D34B01"/>
    <w:rsid w:val="00D369D9"/>
    <w:rsid w:val="00D37049"/>
    <w:rsid w:val="00D44263"/>
    <w:rsid w:val="00D57FA0"/>
    <w:rsid w:val="00D705D6"/>
    <w:rsid w:val="00D73288"/>
    <w:rsid w:val="00D75145"/>
    <w:rsid w:val="00D81886"/>
    <w:rsid w:val="00DA1389"/>
    <w:rsid w:val="00DA19DD"/>
    <w:rsid w:val="00DA320A"/>
    <w:rsid w:val="00DA3B32"/>
    <w:rsid w:val="00DA4134"/>
    <w:rsid w:val="00DC1EED"/>
    <w:rsid w:val="00DC3687"/>
    <w:rsid w:val="00DD1847"/>
    <w:rsid w:val="00DD2E42"/>
    <w:rsid w:val="00DE19DB"/>
    <w:rsid w:val="00DE4A0B"/>
    <w:rsid w:val="00DE50EB"/>
    <w:rsid w:val="00DE7B2C"/>
    <w:rsid w:val="00DF1F2B"/>
    <w:rsid w:val="00DF2581"/>
    <w:rsid w:val="00DF699C"/>
    <w:rsid w:val="00DF76FB"/>
    <w:rsid w:val="00DF7D44"/>
    <w:rsid w:val="00E028EB"/>
    <w:rsid w:val="00E03C71"/>
    <w:rsid w:val="00E1356E"/>
    <w:rsid w:val="00E137EF"/>
    <w:rsid w:val="00E16237"/>
    <w:rsid w:val="00E16F72"/>
    <w:rsid w:val="00E16FE7"/>
    <w:rsid w:val="00E17635"/>
    <w:rsid w:val="00E237F4"/>
    <w:rsid w:val="00E53F82"/>
    <w:rsid w:val="00E62DEF"/>
    <w:rsid w:val="00E66B77"/>
    <w:rsid w:val="00E8607F"/>
    <w:rsid w:val="00E90222"/>
    <w:rsid w:val="00E9710C"/>
    <w:rsid w:val="00EB2BAD"/>
    <w:rsid w:val="00EB3035"/>
    <w:rsid w:val="00EB69F8"/>
    <w:rsid w:val="00EC2C85"/>
    <w:rsid w:val="00ED0907"/>
    <w:rsid w:val="00ED20F8"/>
    <w:rsid w:val="00ED43A8"/>
    <w:rsid w:val="00ED5510"/>
    <w:rsid w:val="00ED5FF1"/>
    <w:rsid w:val="00ED7541"/>
    <w:rsid w:val="00F01EF3"/>
    <w:rsid w:val="00F0214C"/>
    <w:rsid w:val="00F04034"/>
    <w:rsid w:val="00F11134"/>
    <w:rsid w:val="00F2072F"/>
    <w:rsid w:val="00F20864"/>
    <w:rsid w:val="00F22D9F"/>
    <w:rsid w:val="00F32AE3"/>
    <w:rsid w:val="00F3596E"/>
    <w:rsid w:val="00F36536"/>
    <w:rsid w:val="00F45AF5"/>
    <w:rsid w:val="00F45F13"/>
    <w:rsid w:val="00F467C3"/>
    <w:rsid w:val="00F50D5F"/>
    <w:rsid w:val="00F554DA"/>
    <w:rsid w:val="00F73871"/>
    <w:rsid w:val="00F75C40"/>
    <w:rsid w:val="00F76685"/>
    <w:rsid w:val="00F8028B"/>
    <w:rsid w:val="00F90A1A"/>
    <w:rsid w:val="00FA75D9"/>
    <w:rsid w:val="00FA7F2A"/>
    <w:rsid w:val="00FB4FA1"/>
    <w:rsid w:val="00FC226E"/>
    <w:rsid w:val="00FC2390"/>
    <w:rsid w:val="00FC26E4"/>
    <w:rsid w:val="00FC455E"/>
    <w:rsid w:val="00FC5A3D"/>
    <w:rsid w:val="00FC6AD2"/>
    <w:rsid w:val="00FD6212"/>
    <w:rsid w:val="00FD6E8B"/>
    <w:rsid w:val="00FE6333"/>
    <w:rsid w:val="00FE6842"/>
    <w:rsid w:val="00FF21E9"/>
    <w:rsid w:val="00FF346A"/>
    <w:rsid w:val="00FF3BF8"/>
    <w:rsid w:val="00FF4132"/>
    <w:rsid w:val="00FF44CD"/>
    <w:rsid w:val="00FF6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1AEA51"/>
  <w14:defaultImageDpi w14:val="300"/>
  <w15:docId w15:val="{D1B9DB2E-DD87-7745-967B-78AF43655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rsid w:val="00865228"/>
    <w:pPr>
      <w:keepNext/>
      <w:spacing w:before="240" w:after="60"/>
      <w:outlineLvl w:val="0"/>
    </w:pPr>
    <w:rPr>
      <w:rFonts w:cs="Arial"/>
      <w:b/>
      <w:bCs/>
      <w:kern w:val="32"/>
      <w:sz w:val="28"/>
      <w:szCs w:val="32"/>
    </w:rPr>
  </w:style>
  <w:style w:type="paragraph" w:styleId="Heading2">
    <w:name w:val="heading 2"/>
    <w:basedOn w:val="Normal"/>
    <w:next w:val="BodyText"/>
    <w:qFormat/>
    <w:rsid w:val="004A67BA"/>
    <w:pPr>
      <w:keepNext/>
      <w:spacing w:before="240" w:after="60"/>
      <w:outlineLvl w:val="1"/>
    </w:pPr>
    <w:rPr>
      <w:rFonts w:cs="Arial"/>
      <w:b/>
      <w:bCs/>
      <w:iCs/>
      <w:szCs w:val="28"/>
    </w:rPr>
  </w:style>
  <w:style w:type="paragraph" w:styleId="Heading3">
    <w:name w:val="heading 3"/>
    <w:basedOn w:val="Normal"/>
    <w:next w:val="BodyText"/>
    <w:qFormat/>
    <w:rsid w:val="00A1725B"/>
    <w:pPr>
      <w:keepNext/>
      <w:spacing w:before="240" w:after="60"/>
      <w:outlineLvl w:val="2"/>
    </w:pPr>
    <w:rPr>
      <w:rFonts w:cs="Arial"/>
      <w:bCs/>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D37049"/>
    <w:rPr>
      <w:rFonts w:ascii="Times New Roman" w:hAnsi="Times New Roman"/>
      <w:i/>
      <w:color w:val="000000"/>
      <w:sz w:val="24"/>
    </w:rPr>
  </w:style>
  <w:style w:type="paragraph" w:customStyle="1" w:styleId="BodyTextNoIndent">
    <w:name w:val="Body Text No Indent"/>
    <w:basedOn w:val="BodyText"/>
    <w:rsid w:val="007A4921"/>
    <w:pPr>
      <w:ind w:firstLine="0"/>
    </w:pPr>
  </w:style>
  <w:style w:type="paragraph" w:styleId="BodyText">
    <w:name w:val="Body Text"/>
    <w:basedOn w:val="Normal"/>
    <w:link w:val="BodyTextChar"/>
    <w:rsid w:val="000B6FA4"/>
    <w:pPr>
      <w:ind w:firstLine="360"/>
    </w:pPr>
  </w:style>
  <w:style w:type="character" w:customStyle="1" w:styleId="Code">
    <w:name w:val="Code"/>
    <w:basedOn w:val="DefaultParagraphFont"/>
    <w:qFormat/>
    <w:rsid w:val="00427FCB"/>
    <w:rPr>
      <w:rFonts w:ascii="Courier" w:hAnsi="Courier"/>
      <w:sz w:val="20"/>
      <w:szCs w:val="20"/>
    </w:rPr>
  </w:style>
  <w:style w:type="paragraph" w:customStyle="1" w:styleId="Verbatim">
    <w:name w:val="Verbatim"/>
    <w:basedOn w:val="BodyTextNoIndent"/>
    <w:qFormat/>
    <w:rsid w:val="00FF4132"/>
    <w:rPr>
      <w:rFonts w:ascii="Courier" w:hAnsi="Courier"/>
      <w:sz w:val="20"/>
    </w:rPr>
  </w:style>
  <w:style w:type="paragraph" w:styleId="ListContinue4">
    <w:name w:val="List Continue 4"/>
    <w:basedOn w:val="Normal"/>
    <w:rsid w:val="007A4921"/>
    <w:pPr>
      <w:spacing w:after="120"/>
      <w:ind w:left="1440"/>
    </w:pPr>
  </w:style>
  <w:style w:type="paragraph" w:styleId="ListContinue">
    <w:name w:val="List Continue"/>
    <w:basedOn w:val="Normal"/>
    <w:rsid w:val="007A4921"/>
    <w:pPr>
      <w:spacing w:after="120"/>
      <w:ind w:left="360"/>
    </w:pPr>
  </w:style>
  <w:style w:type="paragraph" w:styleId="ListBullet">
    <w:name w:val="List Bullet"/>
    <w:basedOn w:val="Normal"/>
    <w:rsid w:val="009D498F"/>
    <w:pPr>
      <w:numPr>
        <w:numId w:val="1"/>
      </w:numPr>
    </w:pPr>
  </w:style>
  <w:style w:type="paragraph" w:styleId="DocumentMap">
    <w:name w:val="Document Map"/>
    <w:basedOn w:val="Normal"/>
    <w:semiHidden/>
    <w:rsid w:val="0084715D"/>
    <w:pPr>
      <w:shd w:val="clear" w:color="auto" w:fill="000080"/>
    </w:pPr>
    <w:rPr>
      <w:rFonts w:ascii="Tahoma" w:hAnsi="Tahoma" w:cs="Tahoma"/>
      <w:sz w:val="20"/>
      <w:szCs w:val="20"/>
    </w:rPr>
  </w:style>
  <w:style w:type="paragraph" w:customStyle="1" w:styleId="VerbatimIndent">
    <w:name w:val="Verbatim Indent"/>
    <w:basedOn w:val="Verbatim"/>
    <w:rsid w:val="00C21CD9"/>
    <w:pPr>
      <w:ind w:left="360"/>
    </w:pPr>
  </w:style>
  <w:style w:type="paragraph" w:customStyle="1" w:styleId="BodyTextCentered">
    <w:name w:val="Body Text Centered"/>
    <w:basedOn w:val="BodyTextNoIndent"/>
    <w:rsid w:val="00BD232E"/>
    <w:pPr>
      <w:jc w:val="center"/>
    </w:pPr>
  </w:style>
  <w:style w:type="paragraph" w:styleId="Caption">
    <w:name w:val="caption"/>
    <w:basedOn w:val="Normal"/>
    <w:next w:val="BodyText"/>
    <w:qFormat/>
    <w:rsid w:val="00BD232E"/>
    <w:pPr>
      <w:spacing w:after="120"/>
      <w:jc w:val="center"/>
    </w:pPr>
    <w:rPr>
      <w:b/>
      <w:bCs/>
      <w:szCs w:val="20"/>
    </w:rPr>
  </w:style>
  <w:style w:type="table" w:styleId="TableGrid">
    <w:name w:val="Table Grid"/>
    <w:basedOn w:val="TableNormal"/>
    <w:rsid w:val="00DA1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List3">
    <w:name w:val="Table List 3"/>
    <w:basedOn w:val="TableNormal"/>
    <w:rsid w:val="00DA19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Header">
    <w:name w:val="header"/>
    <w:basedOn w:val="Normal"/>
    <w:rsid w:val="006B1FD5"/>
    <w:pPr>
      <w:tabs>
        <w:tab w:val="center" w:pos="4320"/>
        <w:tab w:val="right" w:pos="8640"/>
      </w:tabs>
    </w:pPr>
  </w:style>
  <w:style w:type="paragraph" w:styleId="Footer">
    <w:name w:val="footer"/>
    <w:basedOn w:val="Normal"/>
    <w:rsid w:val="006B1FD5"/>
    <w:pPr>
      <w:tabs>
        <w:tab w:val="center" w:pos="4320"/>
        <w:tab w:val="right" w:pos="8640"/>
      </w:tabs>
    </w:pPr>
  </w:style>
  <w:style w:type="character" w:styleId="PageNumber">
    <w:name w:val="page number"/>
    <w:basedOn w:val="DefaultParagraphFont"/>
    <w:rsid w:val="006B1FD5"/>
  </w:style>
  <w:style w:type="character" w:customStyle="1" w:styleId="Event">
    <w:name w:val="Event"/>
    <w:basedOn w:val="DefaultParagraphFont"/>
    <w:qFormat/>
    <w:rsid w:val="009D4304"/>
    <w:rPr>
      <w:rFonts w:ascii="Arial" w:hAnsi="Arial"/>
      <w:sz w:val="22"/>
    </w:rPr>
  </w:style>
  <w:style w:type="character" w:customStyle="1" w:styleId="BodyTextChar">
    <w:name w:val="Body Text Char"/>
    <w:basedOn w:val="DefaultParagraphFont"/>
    <w:link w:val="BodyText"/>
    <w:rsid w:val="000B6FA4"/>
    <w:rPr>
      <w:sz w:val="24"/>
      <w:szCs w:val="24"/>
    </w:rPr>
  </w:style>
  <w:style w:type="paragraph" w:styleId="BalloonText">
    <w:name w:val="Balloon Text"/>
    <w:basedOn w:val="Normal"/>
    <w:link w:val="BalloonTextChar"/>
    <w:rsid w:val="007F0F8F"/>
    <w:rPr>
      <w:rFonts w:ascii="Lucida Grande" w:hAnsi="Lucida Grande" w:cs="Lucida Grande"/>
      <w:sz w:val="18"/>
      <w:szCs w:val="18"/>
    </w:rPr>
  </w:style>
  <w:style w:type="character" w:customStyle="1" w:styleId="BalloonTextChar">
    <w:name w:val="Balloon Text Char"/>
    <w:basedOn w:val="DefaultParagraphFont"/>
    <w:link w:val="BalloonText"/>
    <w:rsid w:val="007F0F8F"/>
    <w:rPr>
      <w:rFonts w:ascii="Lucida Grande" w:hAnsi="Lucida Grande" w:cs="Lucida Grande"/>
      <w:sz w:val="18"/>
      <w:szCs w:val="18"/>
    </w:rPr>
  </w:style>
  <w:style w:type="character" w:styleId="HTMLCode">
    <w:name w:val="HTML Code"/>
    <w:basedOn w:val="DefaultParagraphFont"/>
    <w:rsid w:val="000E3AC5"/>
    <w:rPr>
      <w:rFonts w:ascii="Courier" w:hAnsi="Courier"/>
      <w:sz w:val="20"/>
      <w:szCs w:val="20"/>
    </w:rPr>
  </w:style>
  <w:style w:type="paragraph" w:styleId="BodyText2">
    <w:name w:val="Body Text 2"/>
    <w:basedOn w:val="Normal"/>
    <w:link w:val="BodyText2Char"/>
    <w:rsid w:val="00BC1DF7"/>
    <w:pPr>
      <w:spacing w:after="120" w:line="480" w:lineRule="auto"/>
    </w:pPr>
  </w:style>
  <w:style w:type="character" w:customStyle="1" w:styleId="BodyText2Char">
    <w:name w:val="Body Text 2 Char"/>
    <w:basedOn w:val="DefaultParagraphFont"/>
    <w:link w:val="BodyText2"/>
    <w:rsid w:val="00BC1DF7"/>
    <w:rPr>
      <w:sz w:val="24"/>
      <w:szCs w:val="24"/>
    </w:rPr>
  </w:style>
  <w:style w:type="paragraph" w:customStyle="1" w:styleId="FigureCentered">
    <w:name w:val="FigureCentered"/>
    <w:basedOn w:val="BodyText"/>
    <w:qFormat/>
    <w:rsid w:val="00261DF4"/>
    <w:pPr>
      <w:ind w:firstLine="0"/>
      <w:jc w:val="center"/>
    </w:pPr>
  </w:style>
  <w:style w:type="paragraph" w:styleId="FootnoteText">
    <w:name w:val="footnote text"/>
    <w:basedOn w:val="Normal"/>
    <w:link w:val="FootnoteTextChar"/>
    <w:semiHidden/>
    <w:unhideWhenUsed/>
    <w:rsid w:val="003F063D"/>
    <w:rPr>
      <w:sz w:val="20"/>
      <w:szCs w:val="20"/>
    </w:rPr>
  </w:style>
  <w:style w:type="character" w:customStyle="1" w:styleId="FootnoteTextChar">
    <w:name w:val="Footnote Text Char"/>
    <w:basedOn w:val="DefaultParagraphFont"/>
    <w:link w:val="FootnoteText"/>
    <w:semiHidden/>
    <w:rsid w:val="003F063D"/>
  </w:style>
  <w:style w:type="character" w:styleId="FootnoteReference">
    <w:name w:val="footnote reference"/>
    <w:basedOn w:val="DefaultParagraphFont"/>
    <w:semiHidden/>
    <w:unhideWhenUsed/>
    <w:rsid w:val="003F06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buss\Application%20Data\Microsoft\Templates\ComputerLa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4360-DF0E-E14E-B866-2A2F4EB68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Settings\ahbuss\Application Data\Microsoft\Templates\ComputerLab.dot</Template>
  <TotalTime>0</TotalTime>
  <Pages>6</Pages>
  <Words>1409</Words>
  <Characters>8033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OA3302</vt:lpstr>
    </vt:vector>
  </TitlesOfParts>
  <Company>Naval Postgraduate School</Company>
  <LinksUpToDate>false</LinksUpToDate>
  <CharactersWithSpaces>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OA3302</dc:title>
  <dc:subject/>
  <dc:creator>ahbuss</dc:creator>
  <cp:keywords/>
  <cp:lastModifiedBy>Buss, Arnold (Arnie) (CIV)</cp:lastModifiedBy>
  <cp:revision>2</cp:revision>
  <cp:lastPrinted>2018-04-26T20:48:00Z</cp:lastPrinted>
  <dcterms:created xsi:type="dcterms:W3CDTF">2022-04-11T01:52:00Z</dcterms:created>
  <dcterms:modified xsi:type="dcterms:W3CDTF">2022-04-11T01:52:00Z</dcterms:modified>
</cp:coreProperties>
</file>